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0B" w:rsidRPr="008A066A" w:rsidRDefault="009E780B" w:rsidP="00352446">
      <w:pPr>
        <w:tabs>
          <w:tab w:val="left" w:pos="7200"/>
        </w:tabs>
        <w:ind w:left="6838" w:right="289"/>
        <w:rPr>
          <w:b/>
        </w:rPr>
      </w:pPr>
      <w:bookmarkStart w:id="0" w:name="_GoBack"/>
      <w:bookmarkEnd w:id="0"/>
    </w:p>
    <w:p w:rsidR="00352446" w:rsidRPr="008A066A" w:rsidRDefault="00352446" w:rsidP="00352446">
      <w:pPr>
        <w:tabs>
          <w:tab w:val="left" w:pos="7200"/>
        </w:tabs>
        <w:ind w:left="6838" w:right="289"/>
      </w:pPr>
      <w:r w:rsidRPr="008A066A">
        <w:t>PATVIRTINTA</w:t>
      </w:r>
    </w:p>
    <w:p w:rsidR="00352446" w:rsidRPr="008A066A" w:rsidRDefault="00352446" w:rsidP="00352446">
      <w:pPr>
        <w:tabs>
          <w:tab w:val="left" w:pos="7200"/>
        </w:tabs>
        <w:ind w:left="6838" w:right="289"/>
      </w:pPr>
      <w:r w:rsidRPr="008A066A">
        <w:t>Žiežmarių gimnazijos direktoriaus</w:t>
      </w:r>
    </w:p>
    <w:p w:rsidR="00352446" w:rsidRPr="008A066A" w:rsidRDefault="00736EC9" w:rsidP="00352446">
      <w:pPr>
        <w:tabs>
          <w:tab w:val="left" w:pos="7200"/>
        </w:tabs>
        <w:ind w:left="6838" w:right="289"/>
        <w:rPr>
          <w:lang w:val="pl-PL"/>
        </w:rPr>
      </w:pPr>
      <w:r w:rsidRPr="008A066A">
        <w:t>2015</w:t>
      </w:r>
      <w:r w:rsidR="00352446" w:rsidRPr="008A066A">
        <w:t xml:space="preserve"> m. </w:t>
      </w:r>
      <w:r w:rsidR="00AB6CE3">
        <w:t>gegužės</w:t>
      </w:r>
      <w:r w:rsidR="00D12BE0">
        <w:t xml:space="preserve"> 11</w:t>
      </w:r>
      <w:r w:rsidR="00352446" w:rsidRPr="008A066A">
        <w:t xml:space="preserve"> </w:t>
      </w:r>
      <w:r w:rsidR="00352446" w:rsidRPr="008A066A">
        <w:rPr>
          <w:lang w:val="pl-PL"/>
        </w:rPr>
        <w:t xml:space="preserve">d. </w:t>
      </w:r>
    </w:p>
    <w:p w:rsidR="00352446" w:rsidRPr="008A066A" w:rsidRDefault="00352446" w:rsidP="00352446">
      <w:pPr>
        <w:tabs>
          <w:tab w:val="left" w:pos="7200"/>
        </w:tabs>
        <w:ind w:left="6838" w:right="289"/>
      </w:pPr>
      <w:r w:rsidRPr="008A066A">
        <w:t>įsakymu Nr. V-</w:t>
      </w:r>
      <w:r w:rsidR="00D12BE0">
        <w:t xml:space="preserve"> </w:t>
      </w:r>
      <w:r w:rsidR="004927F1">
        <w:t>95</w:t>
      </w:r>
    </w:p>
    <w:p w:rsidR="00352446" w:rsidRPr="008A066A" w:rsidRDefault="009122EB" w:rsidP="00736EC9">
      <w:pPr>
        <w:jc w:val="center"/>
        <w:rPr>
          <w:b/>
        </w:rPr>
      </w:pPr>
      <w:r w:rsidRPr="008A066A">
        <w:rPr>
          <w:b/>
        </w:rPr>
        <w:br/>
      </w:r>
      <w:r w:rsidR="00B56CEB" w:rsidRPr="008A066A">
        <w:rPr>
          <w:b/>
        </w:rPr>
        <w:t>ŽIEŽMARIŲ GIMNAZIJA</w:t>
      </w:r>
    </w:p>
    <w:p w:rsidR="00352446" w:rsidRPr="008A066A" w:rsidRDefault="00352446" w:rsidP="009122EB">
      <w:pPr>
        <w:jc w:val="center"/>
        <w:rPr>
          <w:b/>
        </w:rPr>
      </w:pPr>
    </w:p>
    <w:p w:rsidR="009122EB" w:rsidRDefault="009122EB" w:rsidP="009122EB">
      <w:pPr>
        <w:jc w:val="center"/>
        <w:rPr>
          <w:b/>
        </w:rPr>
      </w:pPr>
      <w:r w:rsidRPr="008A066A">
        <w:rPr>
          <w:b/>
        </w:rPr>
        <w:t xml:space="preserve">VEIKLOS </w:t>
      </w:r>
      <w:r w:rsidR="00F17B8D" w:rsidRPr="008A066A">
        <w:rPr>
          <w:b/>
        </w:rPr>
        <w:t xml:space="preserve">IR JOS </w:t>
      </w:r>
      <w:r w:rsidR="00D10E48" w:rsidRPr="008A066A">
        <w:rPr>
          <w:b/>
        </w:rPr>
        <w:t>TOBULINIMO</w:t>
      </w:r>
      <w:r w:rsidRPr="008A066A">
        <w:rPr>
          <w:b/>
        </w:rPr>
        <w:t xml:space="preserve"> PLANAVIMO TVARKOS APRAŠAS</w:t>
      </w:r>
    </w:p>
    <w:p w:rsidR="009122EB" w:rsidRPr="008A066A" w:rsidRDefault="009122EB" w:rsidP="00AB6CE3">
      <w:pPr>
        <w:rPr>
          <w:b/>
        </w:rPr>
      </w:pPr>
    </w:p>
    <w:p w:rsidR="002851A0" w:rsidRPr="008A066A" w:rsidRDefault="002851A0" w:rsidP="00633067">
      <w:pPr>
        <w:jc w:val="center"/>
        <w:rPr>
          <w:b/>
        </w:rPr>
      </w:pPr>
      <w:r w:rsidRPr="008A066A">
        <w:rPr>
          <w:b/>
        </w:rPr>
        <w:t>I. ĮVADAS</w:t>
      </w:r>
    </w:p>
    <w:p w:rsidR="002851A0" w:rsidRPr="008A066A" w:rsidRDefault="002851A0" w:rsidP="00A04FC2">
      <w:pPr>
        <w:ind w:firstLine="900"/>
        <w:jc w:val="both"/>
      </w:pPr>
    </w:p>
    <w:p w:rsidR="00531A04" w:rsidRPr="008A066A" w:rsidRDefault="00111200" w:rsidP="005D718C">
      <w:pPr>
        <w:ind w:firstLine="900"/>
        <w:jc w:val="both"/>
      </w:pPr>
      <w:r w:rsidRPr="008A066A">
        <w:rPr>
          <w:iCs/>
        </w:rPr>
        <w:t xml:space="preserve">Žiežmarių gimnazijoje nuolat stebima, prižiūrima ir analizuojama </w:t>
      </w:r>
      <w:r w:rsidR="005D718C" w:rsidRPr="008A066A">
        <w:rPr>
          <w:iCs/>
        </w:rPr>
        <w:t xml:space="preserve">Mokyklos </w:t>
      </w:r>
      <w:r w:rsidRPr="008A066A">
        <w:rPr>
          <w:iCs/>
        </w:rPr>
        <w:t xml:space="preserve">ir individuali profesinė veikla, vykdomas </w:t>
      </w:r>
      <w:r w:rsidR="00BB28C2" w:rsidRPr="008A066A">
        <w:rPr>
          <w:iCs/>
        </w:rPr>
        <w:t>veiklos kokybės</w:t>
      </w:r>
      <w:r w:rsidR="00B27D03" w:rsidRPr="008A066A">
        <w:rPr>
          <w:iCs/>
        </w:rPr>
        <w:t xml:space="preserve"> </w:t>
      </w:r>
      <w:r w:rsidRPr="008A066A">
        <w:rPr>
          <w:iCs/>
        </w:rPr>
        <w:t>ir profesinės kompetencijos</w:t>
      </w:r>
      <w:r w:rsidR="009122EB" w:rsidRPr="008A066A">
        <w:rPr>
          <w:iCs/>
        </w:rPr>
        <w:t xml:space="preserve"> </w:t>
      </w:r>
      <w:r w:rsidR="00180B7B" w:rsidRPr="008A066A">
        <w:rPr>
          <w:iCs/>
        </w:rPr>
        <w:t>įsivertinimas, kurio</w:t>
      </w:r>
      <w:r w:rsidR="009122EB" w:rsidRPr="008A066A">
        <w:rPr>
          <w:iCs/>
        </w:rPr>
        <w:t xml:space="preserve"> </w:t>
      </w:r>
      <w:r w:rsidR="009122EB" w:rsidRPr="008A066A">
        <w:rPr>
          <w:bCs/>
          <w:iCs/>
        </w:rPr>
        <w:t>tikslas</w:t>
      </w:r>
      <w:r w:rsidR="009122EB" w:rsidRPr="008A066A">
        <w:rPr>
          <w:iCs/>
        </w:rPr>
        <w:t xml:space="preserve"> yra kurti Mokyklą kaip nuolat savo veiklos kokybę įsivertinančią ir tobulėjančią organizaciją</w:t>
      </w:r>
      <w:r w:rsidR="00BB28C2" w:rsidRPr="008A066A">
        <w:t>, tikslingai naudojančią vertinimo ir įsivertinimo duomenis veiklos kokybės tobulinimo planavimui.</w:t>
      </w:r>
      <w:r w:rsidR="007362A0" w:rsidRPr="008A066A">
        <w:t xml:space="preserve"> </w:t>
      </w:r>
    </w:p>
    <w:p w:rsidR="009122EB" w:rsidRPr="008A066A" w:rsidRDefault="00111200" w:rsidP="005D718C">
      <w:pPr>
        <w:ind w:firstLine="900"/>
        <w:jc w:val="both"/>
        <w:rPr>
          <w:iCs/>
        </w:rPr>
      </w:pPr>
      <w:r w:rsidRPr="008A066A">
        <w:t>2010 m. metodinė taryba suderino Mokytojo praktinės pedagoginės veiklos įsivertinimo formą ir principus. 2012 m</w:t>
      </w:r>
      <w:r w:rsidR="001B22AE" w:rsidRPr="008A066A">
        <w:t>. patvirtinti</w:t>
      </w:r>
      <w:r w:rsidR="00F73430" w:rsidRPr="008A066A">
        <w:t xml:space="preserve"> </w:t>
      </w:r>
      <w:r w:rsidR="001B22AE" w:rsidRPr="008A066A">
        <w:t xml:space="preserve">Ugdomosios veiklos stebėsenos bei </w:t>
      </w:r>
      <w:r w:rsidR="00F73430" w:rsidRPr="008A066A">
        <w:t xml:space="preserve">Mokytojo </w:t>
      </w:r>
      <w:r w:rsidRPr="008A066A">
        <w:t>veiklos</w:t>
      </w:r>
      <w:r w:rsidR="005530BD">
        <w:t xml:space="preserve"> ir kompetencijos įsivertinimo </w:t>
      </w:r>
      <w:r w:rsidR="001B22AE" w:rsidRPr="008A066A">
        <w:t>ir vertinimo procedūrų aprašai</w:t>
      </w:r>
      <w:r w:rsidR="005530BD">
        <w:t xml:space="preserve">, jų pagrindu organizuojami metiniai pokalbiai, </w:t>
      </w:r>
      <w:r w:rsidR="002A60CE" w:rsidRPr="008A066A">
        <w:t>kur</w:t>
      </w:r>
      <w:r w:rsidR="001B22AE" w:rsidRPr="008A066A">
        <w:t>ie</w:t>
      </w:r>
      <w:r w:rsidR="00F73430" w:rsidRPr="008A066A">
        <w:t xml:space="preserve"> leidžia pagrįstai nustatyti </w:t>
      </w:r>
      <w:r w:rsidR="002A60CE" w:rsidRPr="008A066A">
        <w:t xml:space="preserve">gimnazijos </w:t>
      </w:r>
      <w:r w:rsidR="005530BD">
        <w:t xml:space="preserve">veiklos ir </w:t>
      </w:r>
      <w:r w:rsidR="002A60CE" w:rsidRPr="008A066A">
        <w:t>kval</w:t>
      </w:r>
      <w:r w:rsidR="005530BD">
        <w:t>ifikacijos tobulinimo tikslus bei</w:t>
      </w:r>
      <w:r w:rsidR="002A60CE" w:rsidRPr="008A066A">
        <w:t xml:space="preserve"> kryptis ugdymo kokybei </w:t>
      </w:r>
      <w:r w:rsidR="008B7A9A">
        <w:t xml:space="preserve">ir efektyvumui </w:t>
      </w:r>
      <w:r w:rsidR="002A60CE" w:rsidRPr="008A066A">
        <w:t xml:space="preserve">gerinti. </w:t>
      </w:r>
    </w:p>
    <w:p w:rsidR="00A04FC2" w:rsidRPr="008A066A" w:rsidRDefault="00A04FC2" w:rsidP="00180B7B">
      <w:pPr>
        <w:ind w:firstLine="851"/>
        <w:jc w:val="both"/>
      </w:pPr>
      <w:r w:rsidRPr="008A066A">
        <w:t>Įsivertinimas –</w:t>
      </w:r>
      <w:r w:rsidR="00180B7B" w:rsidRPr="008A066A">
        <w:rPr>
          <w:rFonts w:ascii="PhotinaMT" w:hAnsi="PhotinaMT" w:cs="PhotinaMT"/>
        </w:rPr>
        <w:t xml:space="preserve"> </w:t>
      </w:r>
      <w:r w:rsidR="00180B7B" w:rsidRPr="008A066A">
        <w:t>integruota gimnazijos veiklos dalis</w:t>
      </w:r>
      <w:r w:rsidR="00AA59BF" w:rsidRPr="008A066A">
        <w:t>, kurios</w:t>
      </w:r>
      <w:r w:rsidRPr="008A066A">
        <w:rPr>
          <w:bCs/>
        </w:rPr>
        <w:t xml:space="preserve"> uždaviniai:</w:t>
      </w:r>
    </w:p>
    <w:p w:rsidR="00A04FC2" w:rsidRPr="008A066A" w:rsidRDefault="00A04FC2" w:rsidP="008B4616">
      <w:pPr>
        <w:numPr>
          <w:ilvl w:val="0"/>
          <w:numId w:val="7"/>
        </w:numPr>
        <w:tabs>
          <w:tab w:val="clear" w:pos="1571"/>
          <w:tab w:val="num" w:pos="0"/>
          <w:tab w:val="left" w:pos="1080"/>
        </w:tabs>
        <w:ind w:left="0" w:firstLine="900"/>
        <w:jc w:val="both"/>
      </w:pPr>
      <w:r w:rsidRPr="008A066A">
        <w:t xml:space="preserve">numatyti </w:t>
      </w:r>
      <w:r w:rsidR="007362A0" w:rsidRPr="008A066A">
        <w:t>gimnazijos</w:t>
      </w:r>
      <w:r w:rsidRPr="008A066A">
        <w:t xml:space="preserve"> tobulinimo perspektyvą</w:t>
      </w:r>
      <w:r w:rsidR="007362A0" w:rsidRPr="008A066A">
        <w:t xml:space="preserve"> ir ją suplanuoti</w:t>
      </w:r>
      <w:r w:rsidRPr="008A066A">
        <w:t>;</w:t>
      </w:r>
    </w:p>
    <w:p w:rsidR="00A04FC2" w:rsidRPr="008A066A" w:rsidRDefault="00A04FC2" w:rsidP="002A60CE">
      <w:pPr>
        <w:numPr>
          <w:ilvl w:val="0"/>
          <w:numId w:val="7"/>
        </w:numPr>
        <w:tabs>
          <w:tab w:val="clear" w:pos="1571"/>
          <w:tab w:val="num" w:pos="0"/>
          <w:tab w:val="left" w:pos="1080"/>
        </w:tabs>
        <w:ind w:left="0" w:firstLine="900"/>
        <w:jc w:val="both"/>
      </w:pPr>
      <w:r w:rsidRPr="008A066A">
        <w:t xml:space="preserve">stiprinti bendruomenės narių atsakomybę už </w:t>
      </w:r>
      <w:r w:rsidR="007362A0" w:rsidRPr="008A066A">
        <w:t>gimnazijos</w:t>
      </w:r>
      <w:r w:rsidRPr="008A066A">
        <w:t xml:space="preserve"> veikl</w:t>
      </w:r>
      <w:r w:rsidR="002A60CE" w:rsidRPr="008A066A">
        <w:t>os kokybę</w:t>
      </w:r>
      <w:r w:rsidRPr="008A066A">
        <w:t xml:space="preserve">;  </w:t>
      </w:r>
    </w:p>
    <w:p w:rsidR="00A04FC2" w:rsidRPr="008A066A" w:rsidRDefault="00A04FC2" w:rsidP="008B4616">
      <w:pPr>
        <w:numPr>
          <w:ilvl w:val="0"/>
          <w:numId w:val="7"/>
        </w:numPr>
        <w:tabs>
          <w:tab w:val="clear" w:pos="1571"/>
          <w:tab w:val="num" w:pos="0"/>
          <w:tab w:val="left" w:pos="1080"/>
        </w:tabs>
        <w:ind w:left="0" w:firstLine="900"/>
        <w:jc w:val="both"/>
      </w:pPr>
      <w:r w:rsidRPr="008A066A">
        <w:t xml:space="preserve">didinti </w:t>
      </w:r>
      <w:r w:rsidR="007362A0" w:rsidRPr="008A066A">
        <w:t>gimnazijos</w:t>
      </w:r>
      <w:r w:rsidRPr="008A066A">
        <w:t xml:space="preserve"> personalo kompetenciją, skatinti savo paskirties refleksiją; </w:t>
      </w:r>
    </w:p>
    <w:p w:rsidR="00A04FC2" w:rsidRPr="008A066A" w:rsidRDefault="008B7A9A" w:rsidP="008B4616">
      <w:pPr>
        <w:numPr>
          <w:ilvl w:val="0"/>
          <w:numId w:val="7"/>
        </w:numPr>
        <w:tabs>
          <w:tab w:val="clear" w:pos="1571"/>
          <w:tab w:val="num" w:pos="0"/>
          <w:tab w:val="left" w:pos="1080"/>
        </w:tabs>
        <w:ind w:left="0" w:firstLine="900"/>
        <w:jc w:val="both"/>
      </w:pPr>
      <w:r>
        <w:t>skleisti ir mokytis iš gerosios praktikos pavyzdžių</w:t>
      </w:r>
      <w:r w:rsidR="00A04FC2" w:rsidRPr="008A066A">
        <w:t>.</w:t>
      </w:r>
    </w:p>
    <w:p w:rsidR="002851A0" w:rsidRPr="008A066A" w:rsidRDefault="00A04FC2" w:rsidP="009749C4">
      <w:pPr>
        <w:ind w:firstLine="851"/>
        <w:jc w:val="both"/>
      </w:pPr>
      <w:r w:rsidRPr="008A066A">
        <w:rPr>
          <w:b/>
        </w:rPr>
        <w:t xml:space="preserve">Pagrindinis </w:t>
      </w:r>
      <w:r w:rsidR="008B7A9A">
        <w:rPr>
          <w:b/>
        </w:rPr>
        <w:t xml:space="preserve">gimnazijos </w:t>
      </w:r>
      <w:r w:rsidRPr="008A066A">
        <w:rPr>
          <w:b/>
        </w:rPr>
        <w:t xml:space="preserve">veiklos </w:t>
      </w:r>
      <w:r w:rsidR="000B4E45" w:rsidRPr="008A066A">
        <w:rPr>
          <w:b/>
        </w:rPr>
        <w:t xml:space="preserve">ir jos tobulinimo </w:t>
      </w:r>
      <w:r w:rsidRPr="008A066A">
        <w:rPr>
          <w:b/>
        </w:rPr>
        <w:t>planavimo tikslas</w:t>
      </w:r>
      <w:r w:rsidRPr="008A066A">
        <w:t xml:space="preserve"> – </w:t>
      </w:r>
      <w:r w:rsidR="008B7A9A">
        <w:t xml:space="preserve">užtikrinti individualią </w:t>
      </w:r>
      <w:r w:rsidRPr="008A066A">
        <w:t xml:space="preserve">mokinių pažangą ir </w:t>
      </w:r>
      <w:r w:rsidR="008B7A9A">
        <w:t xml:space="preserve">gerinti </w:t>
      </w:r>
      <w:r w:rsidRPr="008A066A">
        <w:t xml:space="preserve">pasiekimus, maksimaliai </w:t>
      </w:r>
      <w:r w:rsidR="008B7A9A">
        <w:t>efektyviai derinant</w:t>
      </w:r>
      <w:r w:rsidR="00A76F19" w:rsidRPr="008A066A">
        <w:t xml:space="preserve"> </w:t>
      </w:r>
      <w:r w:rsidR="000B4E45" w:rsidRPr="008A066A">
        <w:t>jų</w:t>
      </w:r>
      <w:r w:rsidRPr="008A066A">
        <w:t xml:space="preserve"> lūkesčius</w:t>
      </w:r>
      <w:r w:rsidR="00A76F19" w:rsidRPr="008A066A">
        <w:t xml:space="preserve"> ir poreikius</w:t>
      </w:r>
      <w:r w:rsidR="008B7A9A">
        <w:t xml:space="preserve"> su galimybėmis. Visa gimnazijos veikla yra orientuota</w:t>
      </w:r>
      <w:r w:rsidRPr="008A066A">
        <w:t xml:space="preserve"> į šį pagrindinį tikslą. </w:t>
      </w:r>
    </w:p>
    <w:p w:rsidR="002851A0" w:rsidRPr="008A066A" w:rsidRDefault="002851A0" w:rsidP="002851A0">
      <w:pPr>
        <w:jc w:val="both"/>
      </w:pPr>
    </w:p>
    <w:p w:rsidR="00801170" w:rsidRPr="008A066A" w:rsidRDefault="002851A0" w:rsidP="002851A0">
      <w:pPr>
        <w:jc w:val="center"/>
      </w:pPr>
      <w:r w:rsidRPr="008A066A">
        <w:rPr>
          <w:rStyle w:val="Grietas"/>
        </w:rPr>
        <w:t xml:space="preserve">II. </w:t>
      </w:r>
      <w:r w:rsidR="008B4616" w:rsidRPr="008A066A">
        <w:rPr>
          <w:rStyle w:val="Grietas"/>
        </w:rPr>
        <w:t xml:space="preserve">GIMNAZIJOS </w:t>
      </w:r>
      <w:r w:rsidRPr="008A066A">
        <w:rPr>
          <w:rStyle w:val="Grietas"/>
        </w:rPr>
        <w:t>VEIKLOS KOKYBĖS ĮSIVERTINIM</w:t>
      </w:r>
      <w:r w:rsidR="008B4616" w:rsidRPr="008A066A">
        <w:rPr>
          <w:rStyle w:val="Grietas"/>
        </w:rPr>
        <w:t>O</w:t>
      </w:r>
      <w:r w:rsidR="003072BC">
        <w:rPr>
          <w:rStyle w:val="Grietas"/>
        </w:rPr>
        <w:t>/VERTINIMO</w:t>
      </w:r>
      <w:r w:rsidR="008B4616" w:rsidRPr="008A066A">
        <w:rPr>
          <w:rStyle w:val="Grietas"/>
        </w:rPr>
        <w:t xml:space="preserve"> </w:t>
      </w:r>
      <w:r w:rsidR="0039281D" w:rsidRPr="008A066A">
        <w:rPr>
          <w:rStyle w:val="Grietas"/>
        </w:rPr>
        <w:t>PROCEDŪROS</w:t>
      </w:r>
    </w:p>
    <w:p w:rsidR="00801170" w:rsidRPr="008A066A" w:rsidRDefault="00801170" w:rsidP="00801170">
      <w:r w:rsidRPr="008A066A">
        <w:rPr>
          <w:b/>
          <w:bCs/>
        </w:rPr>
        <w:t> </w:t>
      </w:r>
    </w:p>
    <w:p w:rsidR="003B40F4" w:rsidRPr="008A066A" w:rsidRDefault="003B40F4" w:rsidP="003072BC">
      <w:pPr>
        <w:ind w:firstLine="900"/>
        <w:jc w:val="both"/>
        <w:rPr>
          <w:bCs/>
        </w:rPr>
      </w:pPr>
      <w:r w:rsidRPr="008A066A">
        <w:rPr>
          <w:bCs/>
        </w:rPr>
        <w:t>1. Gimnazi</w:t>
      </w:r>
      <w:r w:rsidR="008B4616" w:rsidRPr="008A066A">
        <w:rPr>
          <w:bCs/>
        </w:rPr>
        <w:t xml:space="preserve">jos veiklos </w:t>
      </w:r>
      <w:r w:rsidR="001146A0">
        <w:rPr>
          <w:bCs/>
        </w:rPr>
        <w:t xml:space="preserve">kokybės </w:t>
      </w:r>
      <w:r w:rsidR="003072BC">
        <w:rPr>
          <w:bCs/>
        </w:rPr>
        <w:t>vertinimo/</w:t>
      </w:r>
      <w:r w:rsidR="001146A0">
        <w:rPr>
          <w:bCs/>
        </w:rPr>
        <w:t>įsiv</w:t>
      </w:r>
      <w:r w:rsidR="003072BC">
        <w:rPr>
          <w:bCs/>
        </w:rPr>
        <w:t>ertinimo sistema apima gimnazijos, kaip organizacijos, ir gimnazijos darbuotojų praktinės veiklos ir kompetencijos vertinimą/įsivertinimą</w:t>
      </w:r>
      <w:r w:rsidRPr="008A066A">
        <w:rPr>
          <w:bCs/>
        </w:rPr>
        <w:t>:</w:t>
      </w:r>
    </w:p>
    <w:p w:rsidR="009B77A5" w:rsidRPr="008A066A" w:rsidRDefault="009B77A5" w:rsidP="00E306E6">
      <w:pPr>
        <w:ind w:firstLine="900"/>
        <w:jc w:val="both"/>
      </w:pPr>
      <w:r w:rsidRPr="008A066A">
        <w:rPr>
          <w:bCs/>
        </w:rPr>
        <w:t xml:space="preserve">1.1. </w:t>
      </w:r>
      <w:r w:rsidR="00F658D2">
        <w:t>veiklos kokybė įsivertinama</w:t>
      </w:r>
      <w:r w:rsidR="001146A0">
        <w:t>, vadovaujantis</w:t>
      </w:r>
      <w:r w:rsidR="001146A0" w:rsidRPr="001146A0">
        <w:t xml:space="preserve"> </w:t>
      </w:r>
      <w:r w:rsidR="001146A0" w:rsidRPr="008A066A">
        <w:t xml:space="preserve">bendrojo lavinimo mokyklų </w:t>
      </w:r>
      <w:r w:rsidR="001146A0" w:rsidRPr="008A066A">
        <w:rPr>
          <w:bCs/>
        </w:rPr>
        <w:t>vidaus įsivertinimo</w:t>
      </w:r>
      <w:r w:rsidR="001146A0">
        <w:t xml:space="preserve"> rekomendacijomis</w:t>
      </w:r>
      <w:r w:rsidRPr="008A066A">
        <w:t>:</w:t>
      </w:r>
    </w:p>
    <w:p w:rsidR="00B51275" w:rsidRPr="008A066A" w:rsidRDefault="00F658D2" w:rsidP="00590131">
      <w:pPr>
        <w:ind w:firstLine="1296"/>
        <w:jc w:val="both"/>
      </w:pPr>
      <w:r>
        <w:t xml:space="preserve">1.1.1. pagal </w:t>
      </w:r>
      <w:r w:rsidR="00C47D90" w:rsidRPr="008A066A">
        <w:t xml:space="preserve">standartinius </w:t>
      </w:r>
      <w:r w:rsidR="006F5688">
        <w:t xml:space="preserve">plačiojo įsivertinimo </w:t>
      </w:r>
      <w:r w:rsidR="00C47D90" w:rsidRPr="008A066A">
        <w:t>1-4 lygio</w:t>
      </w:r>
      <w:r w:rsidR="00D841EA">
        <w:t xml:space="preserve"> požymių</w:t>
      </w:r>
      <w:r w:rsidR="00C47D90" w:rsidRPr="008A066A">
        <w:t xml:space="preserve"> aprašymus</w:t>
      </w:r>
      <w:r>
        <w:t xml:space="preserve"> </w:t>
      </w:r>
      <w:r w:rsidR="009B77A5" w:rsidRPr="008A066A">
        <w:t>lapkričio</w:t>
      </w:r>
      <w:r w:rsidR="00F669B8">
        <w:t>-gruodžio</w:t>
      </w:r>
      <w:r>
        <w:t xml:space="preserve"> mėn. </w:t>
      </w:r>
      <w:r w:rsidR="006F5688">
        <w:t xml:space="preserve"> </w:t>
      </w:r>
      <w:r>
        <w:t>Išanalizuojami statistiniai duomenys ir</w:t>
      </w:r>
      <w:r w:rsidR="009B77A5" w:rsidRPr="008A066A">
        <w:t xml:space="preserve"> </w:t>
      </w:r>
      <w:r>
        <w:t>palyginami</w:t>
      </w:r>
      <w:r w:rsidR="009B77A5" w:rsidRPr="008A066A">
        <w:t xml:space="preserve"> su paskutiniais plačiojo </w:t>
      </w:r>
      <w:r>
        <w:t xml:space="preserve">veiklos </w:t>
      </w:r>
      <w:r w:rsidR="00F669B8">
        <w:t xml:space="preserve">kokybės įsivertinimo </w:t>
      </w:r>
      <w:r w:rsidR="009B77A5" w:rsidRPr="008A066A">
        <w:t>rezultatais, formuluojamos išvados ir rekomendacijos</w:t>
      </w:r>
      <w:r w:rsidR="00B51275" w:rsidRPr="008A066A">
        <w:t xml:space="preserve"> </w:t>
      </w:r>
      <w:r w:rsidR="00FA7130" w:rsidRPr="008A066A">
        <w:t>(gruodžio mėn.)</w:t>
      </w:r>
      <w:r w:rsidR="00590131">
        <w:t xml:space="preserve">, </w:t>
      </w:r>
      <w:r w:rsidR="00997995" w:rsidRPr="008A066A">
        <w:t>išgryninami</w:t>
      </w:r>
      <w:r w:rsidR="00997995">
        <w:t xml:space="preserve"> </w:t>
      </w:r>
      <w:r w:rsidR="00F669B8">
        <w:t xml:space="preserve">giluminiam įsivertinimui </w:t>
      </w:r>
      <w:r w:rsidR="00B51275" w:rsidRPr="008A066A">
        <w:t>rekomenduojamos</w:t>
      </w:r>
      <w:r w:rsidR="00C47D90" w:rsidRPr="008A066A">
        <w:t xml:space="preserve"> srities temos/rodikliai </w:t>
      </w:r>
      <w:r w:rsidR="00997995">
        <w:t xml:space="preserve"> </w:t>
      </w:r>
      <w:r w:rsidR="00C47D90" w:rsidRPr="008A066A">
        <w:t>ir priimamas nutarimas dėl jų įsivertinimo</w:t>
      </w:r>
      <w:r w:rsidR="00B51275" w:rsidRPr="008A066A">
        <w:t xml:space="preserve"> įtraukimo į metų veiklos planą</w:t>
      </w:r>
      <w:r w:rsidR="00FA7130" w:rsidRPr="008A066A">
        <w:t xml:space="preserve"> (</w:t>
      </w:r>
      <w:r w:rsidR="00DC1D84" w:rsidRPr="008A066A">
        <w:t xml:space="preserve">gruodžio - </w:t>
      </w:r>
      <w:r w:rsidR="00FA7130" w:rsidRPr="008A066A">
        <w:t>sausio mėn.)</w:t>
      </w:r>
      <w:r w:rsidR="00B51275" w:rsidRPr="008A066A">
        <w:t>;</w:t>
      </w:r>
    </w:p>
    <w:p w:rsidR="00B51275" w:rsidRPr="008A066A" w:rsidRDefault="00590131" w:rsidP="00B51275">
      <w:pPr>
        <w:ind w:firstLine="1296"/>
        <w:jc w:val="both"/>
      </w:pPr>
      <w:r>
        <w:t>1.1.2</w:t>
      </w:r>
      <w:r w:rsidR="00B51275" w:rsidRPr="008A066A">
        <w:t xml:space="preserve">. </w:t>
      </w:r>
      <w:r>
        <w:t xml:space="preserve">giluminį įsivertinimą vykdančioje grupėje </w:t>
      </w:r>
      <w:r w:rsidR="00B51275" w:rsidRPr="008A066A">
        <w:t>kuriamos iliustracijos, pasirenkami įsivertinimo šaltiniai</w:t>
      </w:r>
      <w:r w:rsidR="00033742" w:rsidRPr="008A066A">
        <w:t xml:space="preserve">, </w:t>
      </w:r>
      <w:r w:rsidR="007550C1" w:rsidRPr="008A066A">
        <w:t xml:space="preserve">duomenų rinkimo ir laiko trukmės </w:t>
      </w:r>
      <w:r w:rsidR="00033742" w:rsidRPr="008A066A">
        <w:t>imtis</w:t>
      </w:r>
      <w:r w:rsidR="007550C1" w:rsidRPr="008A066A">
        <w:t xml:space="preserve"> bei</w:t>
      </w:r>
      <w:r w:rsidR="00B51275" w:rsidRPr="008A066A">
        <w:t xml:space="preserve"> metodika</w:t>
      </w:r>
      <w:r w:rsidR="007550C1" w:rsidRPr="008A066A">
        <w:t xml:space="preserve"> ir instrumentai</w:t>
      </w:r>
      <w:r w:rsidR="00B51275" w:rsidRPr="008A066A">
        <w:t>;</w:t>
      </w:r>
    </w:p>
    <w:p w:rsidR="00B51275" w:rsidRPr="008A066A" w:rsidRDefault="00590131" w:rsidP="00FB4170">
      <w:pPr>
        <w:ind w:firstLine="1296"/>
        <w:jc w:val="both"/>
      </w:pPr>
      <w:r>
        <w:t>1.1.3</w:t>
      </w:r>
      <w:r w:rsidR="007550C1" w:rsidRPr="008A066A">
        <w:t xml:space="preserve">. fiksuojami pasirinkti stebėti duomenys, </w:t>
      </w:r>
      <w:r w:rsidR="00B51275" w:rsidRPr="008A066A">
        <w:t xml:space="preserve"> </w:t>
      </w:r>
      <w:r w:rsidR="00350135" w:rsidRPr="008A066A">
        <w:t xml:space="preserve">analizuojami </w:t>
      </w:r>
      <w:r w:rsidR="007550C1" w:rsidRPr="008A066A">
        <w:t xml:space="preserve">pasirinkto tirti laikotarpio </w:t>
      </w:r>
      <w:r w:rsidR="00350135" w:rsidRPr="008A066A">
        <w:t xml:space="preserve">dokumentai, vykdomos </w:t>
      </w:r>
      <w:r w:rsidR="00DC1D84" w:rsidRPr="008A066A">
        <w:t xml:space="preserve">žodinės ir anketinės, </w:t>
      </w:r>
      <w:r w:rsidR="00FB4170" w:rsidRPr="008A066A">
        <w:t xml:space="preserve">parengtos gimnazijoje, pateiktos </w:t>
      </w:r>
      <w:r w:rsidR="008349C6" w:rsidRPr="008A066A">
        <w:t xml:space="preserve">IQES </w:t>
      </w:r>
      <w:r w:rsidR="00F778FC">
        <w:t>sistemoje</w:t>
      </w:r>
      <w:r w:rsidR="008349C6" w:rsidRPr="008A066A">
        <w:t xml:space="preserve"> (</w:t>
      </w:r>
      <w:hyperlink r:id="rId7" w:history="1">
        <w:r w:rsidR="008349C6" w:rsidRPr="008A066A">
          <w:rPr>
            <w:rStyle w:val="Hipersaitas"/>
          </w:rPr>
          <w:t>www.iqesonline.lt</w:t>
        </w:r>
      </w:hyperlink>
      <w:r w:rsidR="005C5C37" w:rsidRPr="008A066A">
        <w:t>)</w:t>
      </w:r>
      <w:r w:rsidR="008349C6" w:rsidRPr="008A066A">
        <w:t xml:space="preserve"> </w:t>
      </w:r>
      <w:r w:rsidR="00FB4170" w:rsidRPr="008A066A">
        <w:t>arba pasitelkus tyrimų profesiona</w:t>
      </w:r>
      <w:r w:rsidR="00DC1D84" w:rsidRPr="008A066A">
        <w:t>lų pagalbą,</w:t>
      </w:r>
      <w:r w:rsidR="00FB4170" w:rsidRPr="008A066A">
        <w:t xml:space="preserve"> apklausos bei kt.</w:t>
      </w:r>
      <w:r w:rsidR="00B51275" w:rsidRPr="008A066A">
        <w:t>;</w:t>
      </w:r>
    </w:p>
    <w:p w:rsidR="00801170" w:rsidRPr="008A066A" w:rsidRDefault="00590131" w:rsidP="00F778FC">
      <w:pPr>
        <w:ind w:firstLine="1296"/>
        <w:jc w:val="both"/>
      </w:pPr>
      <w:r>
        <w:t>1.1.4</w:t>
      </w:r>
      <w:r w:rsidR="00B51275" w:rsidRPr="008A066A">
        <w:t>.</w:t>
      </w:r>
      <w:r w:rsidR="00FA7130" w:rsidRPr="008A066A">
        <w:t xml:space="preserve"> </w:t>
      </w:r>
      <w:r w:rsidR="00DC1D84" w:rsidRPr="008A066A">
        <w:t>a</w:t>
      </w:r>
      <w:r w:rsidR="001146A0">
        <w:t xml:space="preserve">nalizuojami </w:t>
      </w:r>
      <w:r>
        <w:t xml:space="preserve">giluminio </w:t>
      </w:r>
      <w:r w:rsidR="001146A0">
        <w:t>įsivertinimo duomenys</w:t>
      </w:r>
      <w:r w:rsidR="00FA7130" w:rsidRPr="008A066A">
        <w:t xml:space="preserve">, nustatomas </w:t>
      </w:r>
      <w:r>
        <w:t xml:space="preserve">įsivertintos veiklos </w:t>
      </w:r>
      <w:r w:rsidR="00FA7130" w:rsidRPr="008A066A">
        <w:t>kokybės lygis</w:t>
      </w:r>
      <w:r w:rsidR="00F778FC">
        <w:t xml:space="preserve">, </w:t>
      </w:r>
      <w:r w:rsidR="00B51275" w:rsidRPr="008A066A">
        <w:t>f</w:t>
      </w:r>
      <w:r w:rsidR="00350135" w:rsidRPr="008A066A">
        <w:t>ormuluo</w:t>
      </w:r>
      <w:r w:rsidR="00FA7130" w:rsidRPr="008A066A">
        <w:t>jamos išvados ir rekomendacijos veiklos kokybei gerinti.</w:t>
      </w:r>
    </w:p>
    <w:p w:rsidR="001146A0" w:rsidRDefault="001146A0" w:rsidP="001146A0">
      <w:pPr>
        <w:ind w:firstLine="900"/>
        <w:jc w:val="both"/>
      </w:pPr>
      <w:r>
        <w:t xml:space="preserve">1.2. gimnazijos </w:t>
      </w:r>
      <w:r w:rsidR="00F057DD" w:rsidRPr="008A066A">
        <w:t xml:space="preserve">ugdomoji </w:t>
      </w:r>
      <w:r w:rsidR="00F778FC">
        <w:t xml:space="preserve">ir pedagoginė </w:t>
      </w:r>
      <w:r w:rsidR="00F057DD" w:rsidRPr="008A066A">
        <w:t>veikla stebima, analizuojama ir vertinama, vadovaujantis ugdomosios veiklos stebėsenos aprašu (</w:t>
      </w:r>
      <w:r w:rsidR="00832B5B">
        <w:t xml:space="preserve">Žiežmarių gimnazijos direktoriaus </w:t>
      </w:r>
      <w:r w:rsidR="00F057DD" w:rsidRPr="008A066A">
        <w:t xml:space="preserve">2012 m. </w:t>
      </w:r>
      <w:r w:rsidR="001B22AE" w:rsidRPr="008A066A">
        <w:t>gruodžio</w:t>
      </w:r>
      <w:r w:rsidR="00F057DD" w:rsidRPr="008A066A">
        <w:t xml:space="preserve"> mėn. </w:t>
      </w:r>
      <w:r w:rsidR="001B22AE" w:rsidRPr="008A066A">
        <w:t>31</w:t>
      </w:r>
      <w:r w:rsidR="00F057DD" w:rsidRPr="008A066A">
        <w:t xml:space="preserve"> d. įsakymas Nr.V-</w:t>
      </w:r>
      <w:r w:rsidR="001B22AE" w:rsidRPr="008A066A">
        <w:t>289</w:t>
      </w:r>
      <w:r w:rsidR="00F057DD" w:rsidRPr="008A066A">
        <w:t xml:space="preserve">). </w:t>
      </w:r>
    </w:p>
    <w:p w:rsidR="003B40F4" w:rsidRPr="008A066A" w:rsidRDefault="001146A0" w:rsidP="001146A0">
      <w:pPr>
        <w:ind w:firstLine="900"/>
        <w:jc w:val="both"/>
      </w:pPr>
      <w:r>
        <w:t>1.3. m</w:t>
      </w:r>
      <w:r w:rsidR="00773E46">
        <w:t>okytojų</w:t>
      </w:r>
      <w:r w:rsidR="003B40F4" w:rsidRPr="008A066A">
        <w:t xml:space="preserve"> ir </w:t>
      </w:r>
      <w:r w:rsidR="008B4616" w:rsidRPr="008A066A">
        <w:t xml:space="preserve">specialiosios pedagoginės </w:t>
      </w:r>
      <w:r w:rsidR="00773E46">
        <w:t>pagalbos mokiniui specialistų praktinė</w:t>
      </w:r>
      <w:r w:rsidR="003B40F4" w:rsidRPr="008A066A">
        <w:t xml:space="preserve"> veikl</w:t>
      </w:r>
      <w:r w:rsidR="00773E46">
        <w:t>a ir kompetencija</w:t>
      </w:r>
      <w:r w:rsidR="003B40F4" w:rsidRPr="008A066A">
        <w:t xml:space="preserve"> įsivertin</w:t>
      </w:r>
      <w:r w:rsidR="0016789F" w:rsidRPr="008A066A">
        <w:t>a</w:t>
      </w:r>
      <w:r w:rsidR="00773E46">
        <w:t>ma/vertinama, vadovaujantis</w:t>
      </w:r>
      <w:r w:rsidR="00FA7130" w:rsidRPr="008A066A">
        <w:t xml:space="preserve"> Mokytojų vertinimo ir įsivertinimo procedūrų</w:t>
      </w:r>
      <w:r w:rsidR="003B40F4" w:rsidRPr="008A066A">
        <w:t xml:space="preserve"> </w:t>
      </w:r>
      <w:r w:rsidR="003B40F4" w:rsidRPr="008A066A">
        <w:lastRenderedPageBreak/>
        <w:t>aprašu (</w:t>
      </w:r>
      <w:r w:rsidR="00590131">
        <w:t xml:space="preserve">Žiežmarių gimnazijos direktoriaus </w:t>
      </w:r>
      <w:r w:rsidR="003B40F4" w:rsidRPr="008A066A">
        <w:t xml:space="preserve">2012 m. </w:t>
      </w:r>
      <w:r w:rsidR="00AE6A48" w:rsidRPr="008A066A">
        <w:t>lapkričio mėn. 19 d. įsakymas Nr.V-250</w:t>
      </w:r>
      <w:r w:rsidR="003B40F4" w:rsidRPr="008A066A">
        <w:t>)</w:t>
      </w:r>
      <w:r w:rsidR="00590131">
        <w:t xml:space="preserve">, metinio (pusmetinio, ketvirtinio) pokalbio metu suderinant praktinės veiklos ir kompetencijos įsivertinimą su </w:t>
      </w:r>
      <w:r w:rsidR="00590131" w:rsidRPr="008A066A">
        <w:t>jų praktinę veiklą  prižiūrinčio vadovo vertinimu</w:t>
      </w:r>
      <w:r w:rsidR="00FA7130" w:rsidRPr="008A066A">
        <w:t>.</w:t>
      </w:r>
      <w:r w:rsidR="00590131">
        <w:t xml:space="preserve"> Mokytojai </w:t>
      </w:r>
      <w:r w:rsidR="00590131" w:rsidRPr="008A066A">
        <w:t xml:space="preserve">savo </w:t>
      </w:r>
      <w:r w:rsidR="00590131">
        <w:t>praktinės veiklos</w:t>
      </w:r>
      <w:r w:rsidR="00590131" w:rsidRPr="008A066A">
        <w:t xml:space="preserve"> </w:t>
      </w:r>
      <w:r w:rsidR="00590131">
        <w:t>pamokoje įsivertinimui skatinami naudotis</w:t>
      </w:r>
      <w:r w:rsidR="00773E46">
        <w:t xml:space="preserve"> </w:t>
      </w:r>
      <w:r w:rsidR="00483603" w:rsidRPr="008A066A">
        <w:t xml:space="preserve">savo ar </w:t>
      </w:r>
      <w:r w:rsidR="008349C6" w:rsidRPr="008A066A">
        <w:t>IQES veiklos įsivertinimo platformoje (</w:t>
      </w:r>
      <w:hyperlink r:id="rId8" w:history="1">
        <w:r w:rsidR="008349C6" w:rsidRPr="008A066A">
          <w:rPr>
            <w:rStyle w:val="Hipersaitas"/>
          </w:rPr>
          <w:t>www.iqesonline.lt</w:t>
        </w:r>
      </w:hyperlink>
      <w:r w:rsidR="008349C6" w:rsidRPr="008A066A">
        <w:t>) pateiktais įsivertinimo instrumentais ir metodikomis</w:t>
      </w:r>
      <w:r w:rsidR="00FB4170" w:rsidRPr="008A066A">
        <w:t>.</w:t>
      </w:r>
      <w:r w:rsidR="008349C6" w:rsidRPr="008A066A">
        <w:t xml:space="preserve"> </w:t>
      </w:r>
    </w:p>
    <w:p w:rsidR="003B40F4" w:rsidRPr="008A066A" w:rsidRDefault="00773E46" w:rsidP="00773E46">
      <w:pPr>
        <w:ind w:firstLine="900"/>
        <w:jc w:val="both"/>
      </w:pPr>
      <w:r>
        <w:t>2</w:t>
      </w:r>
      <w:r w:rsidR="00483603" w:rsidRPr="008A066A">
        <w:t xml:space="preserve">. Kitų darbuotojų praktinė veikla ir pareigų vykdymo kokybė vertinama </w:t>
      </w:r>
      <w:r w:rsidR="003B0D29" w:rsidRPr="008A066A">
        <w:t>stebint ir analizuojant</w:t>
      </w:r>
      <w:r w:rsidR="00483603" w:rsidRPr="008A066A">
        <w:t xml:space="preserve"> p</w:t>
      </w:r>
      <w:r w:rsidR="003B0D29" w:rsidRPr="008A066A">
        <w:t>areigybės aprašymuose nustatytų funkcijų ir pareigų vykdymą, veiklos planų įgyvendinimą</w:t>
      </w:r>
      <w:r>
        <w:t xml:space="preserve">, metinio (pusmetinio, ketvirtinio) pokalbio metu suderinant praktinės veiklos ir kompetencijos įsivertinimą su </w:t>
      </w:r>
      <w:r w:rsidRPr="008A066A">
        <w:t>jų praktinę veiklą  prižiūrinčio vadovo vertinimu</w:t>
      </w:r>
      <w:r>
        <w:t>.</w:t>
      </w:r>
    </w:p>
    <w:p w:rsidR="008B4616" w:rsidRPr="008A066A" w:rsidRDefault="008B4616" w:rsidP="003B40F4">
      <w:pPr>
        <w:ind w:firstLine="900"/>
        <w:jc w:val="center"/>
        <w:rPr>
          <w:b/>
        </w:rPr>
      </w:pPr>
    </w:p>
    <w:p w:rsidR="003B40F4" w:rsidRPr="008A066A" w:rsidRDefault="003B40F4" w:rsidP="00633067">
      <w:pPr>
        <w:jc w:val="center"/>
        <w:rPr>
          <w:b/>
        </w:rPr>
      </w:pPr>
      <w:r w:rsidRPr="008A066A">
        <w:rPr>
          <w:b/>
        </w:rPr>
        <w:t xml:space="preserve">III. </w:t>
      </w:r>
      <w:r w:rsidR="008B4616" w:rsidRPr="008A066A">
        <w:rPr>
          <w:b/>
        </w:rPr>
        <w:t xml:space="preserve">GIMNAZIJOS VEIKLOS </w:t>
      </w:r>
      <w:r w:rsidR="002F2CF5" w:rsidRPr="008A066A">
        <w:rPr>
          <w:b/>
        </w:rPr>
        <w:t xml:space="preserve">VYSTYMO IR </w:t>
      </w:r>
      <w:r w:rsidR="008B4616" w:rsidRPr="008A066A">
        <w:rPr>
          <w:b/>
        </w:rPr>
        <w:t xml:space="preserve">TOBULINIMO PLANAVIMO </w:t>
      </w:r>
      <w:r w:rsidR="002F2CF5" w:rsidRPr="008A066A">
        <w:rPr>
          <w:b/>
        </w:rPr>
        <w:t>SISTEMA</w:t>
      </w:r>
    </w:p>
    <w:p w:rsidR="005A73C6" w:rsidRPr="008A066A" w:rsidRDefault="005A73C6" w:rsidP="003B40F4">
      <w:pPr>
        <w:ind w:firstLine="900"/>
        <w:jc w:val="center"/>
        <w:rPr>
          <w:b/>
        </w:rPr>
      </w:pPr>
    </w:p>
    <w:p w:rsidR="00AF0319" w:rsidRPr="008A066A" w:rsidRDefault="00773E46" w:rsidP="00FF091C">
      <w:pPr>
        <w:autoSpaceDE w:val="0"/>
        <w:autoSpaceDN w:val="0"/>
        <w:adjustRightInd w:val="0"/>
        <w:ind w:firstLine="900"/>
        <w:jc w:val="both"/>
      </w:pPr>
      <w:r>
        <w:t>3</w:t>
      </w:r>
      <w:r w:rsidR="008B4616" w:rsidRPr="008A066A">
        <w:t xml:space="preserve">. </w:t>
      </w:r>
      <w:r w:rsidR="00AF0319" w:rsidRPr="008A066A">
        <w:t xml:space="preserve">Gimnazijos </w:t>
      </w:r>
      <w:r>
        <w:t xml:space="preserve">veiklos ir jos tobulinimo </w:t>
      </w:r>
      <w:r w:rsidR="00AF0319" w:rsidRPr="008A066A">
        <w:t>planavimo sistemą sudaro vidutinės ir trumpos trukmės planavimo dokumentai:</w:t>
      </w:r>
    </w:p>
    <w:p w:rsidR="00AF0319" w:rsidRPr="008A066A" w:rsidRDefault="00773E46" w:rsidP="00FF091C">
      <w:pPr>
        <w:tabs>
          <w:tab w:val="left" w:pos="1080"/>
        </w:tabs>
        <w:ind w:firstLine="900"/>
        <w:jc w:val="both"/>
      </w:pPr>
      <w:r>
        <w:t>3</w:t>
      </w:r>
      <w:r w:rsidR="00AF0319" w:rsidRPr="008A066A">
        <w:t>.1. vidutinės trukmės (</w:t>
      </w:r>
      <w:r w:rsidR="00AF0319" w:rsidRPr="00FF6E8F">
        <w:t>3</w:t>
      </w:r>
      <w:r w:rsidR="00FF6E8F">
        <w:t xml:space="preserve"> </w:t>
      </w:r>
      <w:r w:rsidR="00AF0319" w:rsidRPr="00FF6E8F">
        <w:t>metų</w:t>
      </w:r>
      <w:r w:rsidR="00AF0319" w:rsidRPr="008A066A">
        <w:t>) planavimo dokumentai:</w:t>
      </w:r>
    </w:p>
    <w:p w:rsidR="00AF0319" w:rsidRPr="008A066A" w:rsidRDefault="00773E46" w:rsidP="00FF091C">
      <w:pPr>
        <w:tabs>
          <w:tab w:val="left" w:pos="1080"/>
        </w:tabs>
        <w:ind w:firstLine="900"/>
        <w:jc w:val="both"/>
      </w:pPr>
      <w:r>
        <w:t>3</w:t>
      </w:r>
      <w:r w:rsidR="00AF0319" w:rsidRPr="008A066A">
        <w:t xml:space="preserve">.1.1. </w:t>
      </w:r>
      <w:r w:rsidR="00C1722B" w:rsidRPr="008A066A">
        <w:t xml:space="preserve"> </w:t>
      </w:r>
      <w:r w:rsidR="00AF0319" w:rsidRPr="008A066A">
        <w:t>gimnazijos st</w:t>
      </w:r>
      <w:r w:rsidR="00D344DD" w:rsidRPr="008A066A">
        <w:t>rateginiai planai</w:t>
      </w:r>
      <w:r w:rsidR="00AF0319" w:rsidRPr="008A066A">
        <w:t>;</w:t>
      </w:r>
    </w:p>
    <w:p w:rsidR="00C1722B" w:rsidRPr="008A066A" w:rsidRDefault="00773E46" w:rsidP="00FF091C">
      <w:pPr>
        <w:tabs>
          <w:tab w:val="left" w:pos="1080"/>
        </w:tabs>
        <w:ind w:firstLine="900"/>
        <w:jc w:val="both"/>
      </w:pPr>
      <w:r>
        <w:t>3</w:t>
      </w:r>
      <w:r w:rsidR="00AF0319" w:rsidRPr="008A066A">
        <w:t xml:space="preserve">.1.2. </w:t>
      </w:r>
      <w:r w:rsidR="00C1722B" w:rsidRPr="008A066A">
        <w:t xml:space="preserve"> </w:t>
      </w:r>
      <w:r w:rsidR="00AF0319" w:rsidRPr="008A066A">
        <w:t>atskirų veiklos sr</w:t>
      </w:r>
      <w:r w:rsidR="00616351" w:rsidRPr="008A066A">
        <w:t xml:space="preserve">ičių </w:t>
      </w:r>
      <w:r w:rsidR="00AF0319" w:rsidRPr="008A066A">
        <w:t>programos</w:t>
      </w:r>
      <w:r w:rsidR="003B4808">
        <w:t>.</w:t>
      </w:r>
      <w:r w:rsidR="00C1722B" w:rsidRPr="008A066A">
        <w:t xml:space="preserve"> </w:t>
      </w:r>
    </w:p>
    <w:p w:rsidR="00AF0319" w:rsidRPr="008A066A" w:rsidRDefault="00773E46" w:rsidP="00FF091C">
      <w:pPr>
        <w:tabs>
          <w:tab w:val="left" w:pos="1080"/>
        </w:tabs>
        <w:ind w:firstLine="900"/>
        <w:jc w:val="both"/>
      </w:pPr>
      <w:r>
        <w:t>3</w:t>
      </w:r>
      <w:r w:rsidR="00616351" w:rsidRPr="008A066A">
        <w:t>.2</w:t>
      </w:r>
      <w:r w:rsidR="00AF0319" w:rsidRPr="008A066A">
        <w:t>. trumpos trukmės (</w:t>
      </w:r>
      <w:r w:rsidR="005E652F" w:rsidRPr="008A066A">
        <w:t>1-2</w:t>
      </w:r>
      <w:r w:rsidR="00616351" w:rsidRPr="008A066A">
        <w:t xml:space="preserve"> </w:t>
      </w:r>
      <w:r w:rsidR="00AF0319" w:rsidRPr="008A066A">
        <w:t>metų) planavimo dokumentai:</w:t>
      </w:r>
    </w:p>
    <w:p w:rsidR="00AF0319" w:rsidRPr="008A066A" w:rsidRDefault="00773E46" w:rsidP="00FF091C">
      <w:pPr>
        <w:tabs>
          <w:tab w:val="left" w:pos="1080"/>
        </w:tabs>
        <w:ind w:firstLine="900"/>
        <w:jc w:val="both"/>
      </w:pPr>
      <w:r>
        <w:t>3</w:t>
      </w:r>
      <w:r w:rsidR="00616351" w:rsidRPr="008A066A">
        <w:t>.2.1</w:t>
      </w:r>
      <w:r w:rsidR="00AF0319" w:rsidRPr="008A066A">
        <w:t xml:space="preserve">. </w:t>
      </w:r>
      <w:r w:rsidR="00C1722B" w:rsidRPr="008A066A">
        <w:t xml:space="preserve"> metinis</w:t>
      </w:r>
      <w:r w:rsidR="00AF0319" w:rsidRPr="008A066A">
        <w:t xml:space="preserve"> </w:t>
      </w:r>
      <w:r w:rsidR="00B27D03" w:rsidRPr="008A066A">
        <w:t xml:space="preserve">gimnazijos </w:t>
      </w:r>
      <w:r w:rsidR="00C1722B" w:rsidRPr="008A066A">
        <w:t>v</w:t>
      </w:r>
      <w:r w:rsidR="00EA7F3D" w:rsidRPr="008A066A">
        <w:t>eiklos planas</w:t>
      </w:r>
      <w:r w:rsidR="00AF0319" w:rsidRPr="008A066A">
        <w:t>;</w:t>
      </w:r>
    </w:p>
    <w:p w:rsidR="00616351" w:rsidRPr="008A066A" w:rsidRDefault="00773E46" w:rsidP="00FF091C">
      <w:pPr>
        <w:ind w:firstLine="900"/>
        <w:jc w:val="both"/>
      </w:pPr>
      <w:r>
        <w:t>3</w:t>
      </w:r>
      <w:r w:rsidR="00616351" w:rsidRPr="008A066A">
        <w:t xml:space="preserve">.2.2. </w:t>
      </w:r>
      <w:r w:rsidR="00C1722B" w:rsidRPr="008A066A">
        <w:t xml:space="preserve"> </w:t>
      </w:r>
      <w:r w:rsidR="00B27D03" w:rsidRPr="008A066A">
        <w:t xml:space="preserve">gimnazijos </w:t>
      </w:r>
      <w:r w:rsidR="00616351" w:rsidRPr="008A066A">
        <w:t>ugdymo planai;</w:t>
      </w:r>
    </w:p>
    <w:p w:rsidR="005E652F" w:rsidRPr="008A066A" w:rsidRDefault="00773E46" w:rsidP="0080352B">
      <w:pPr>
        <w:tabs>
          <w:tab w:val="left" w:pos="1080"/>
          <w:tab w:val="left" w:pos="1260"/>
        </w:tabs>
        <w:ind w:firstLine="900"/>
        <w:jc w:val="both"/>
      </w:pPr>
      <w:r>
        <w:t>3</w:t>
      </w:r>
      <w:r w:rsidR="00616351" w:rsidRPr="008A066A">
        <w:t>.2.3</w:t>
      </w:r>
      <w:r w:rsidR="0082169A" w:rsidRPr="008A066A">
        <w:t xml:space="preserve">. </w:t>
      </w:r>
      <w:r w:rsidR="00C1722B" w:rsidRPr="008A066A">
        <w:t xml:space="preserve"> ugdymo </w:t>
      </w:r>
      <w:r w:rsidR="0082169A" w:rsidRPr="008A066A">
        <w:t xml:space="preserve">kokybės </w:t>
      </w:r>
      <w:r w:rsidR="00414E76" w:rsidRPr="008A066A">
        <w:t xml:space="preserve">užtikrinimo ir </w:t>
      </w:r>
      <w:r w:rsidR="0082169A" w:rsidRPr="008A066A">
        <w:t xml:space="preserve">gerinimo </w:t>
      </w:r>
      <w:r w:rsidR="00C1722B" w:rsidRPr="008A066A">
        <w:t>planai</w:t>
      </w:r>
      <w:r w:rsidR="003B4808">
        <w:t>;</w:t>
      </w:r>
      <w:r w:rsidR="0082169A" w:rsidRPr="008A066A">
        <w:t xml:space="preserve"> </w:t>
      </w:r>
    </w:p>
    <w:p w:rsidR="00616351" w:rsidRPr="008A066A" w:rsidRDefault="00773E46" w:rsidP="00510B0B">
      <w:pPr>
        <w:tabs>
          <w:tab w:val="left" w:pos="1080"/>
        </w:tabs>
        <w:ind w:firstLine="900"/>
        <w:jc w:val="both"/>
      </w:pPr>
      <w:r>
        <w:t>3</w:t>
      </w:r>
      <w:r w:rsidR="0039281D" w:rsidRPr="008A066A">
        <w:t>.2.4</w:t>
      </w:r>
      <w:r w:rsidR="007F7614" w:rsidRPr="008A066A">
        <w:t xml:space="preserve">. </w:t>
      </w:r>
      <w:r w:rsidR="00C1722B" w:rsidRPr="008A066A">
        <w:t xml:space="preserve"> </w:t>
      </w:r>
      <w:r w:rsidR="0080352B" w:rsidRPr="008A066A">
        <w:t xml:space="preserve">gimnazijos </w:t>
      </w:r>
      <w:r w:rsidR="00510B0B" w:rsidRPr="008A066A">
        <w:t>tarybos veiklos planas</w:t>
      </w:r>
      <w:r w:rsidR="00510B0B">
        <w:t>.</w:t>
      </w:r>
    </w:p>
    <w:p w:rsidR="00801170" w:rsidRPr="008A066A" w:rsidRDefault="00773E46" w:rsidP="005A73C6">
      <w:pPr>
        <w:ind w:firstLine="900"/>
        <w:jc w:val="both"/>
      </w:pPr>
      <w:r>
        <w:t>4</w:t>
      </w:r>
      <w:r w:rsidR="00AF0319" w:rsidRPr="008A066A">
        <w:t xml:space="preserve">. </w:t>
      </w:r>
      <w:r w:rsidR="0070133A">
        <w:t>Direktoriaus įsakymu patvirtintos veiklos p</w:t>
      </w:r>
      <w:r w:rsidR="005A73C6" w:rsidRPr="008A066A">
        <w:t xml:space="preserve">lanų </w:t>
      </w:r>
      <w:r w:rsidR="003A671C">
        <w:t>ir</w:t>
      </w:r>
      <w:r w:rsidR="0070133A">
        <w:t>/ar</w:t>
      </w:r>
      <w:r w:rsidR="003A671C">
        <w:t xml:space="preserve"> programų </w:t>
      </w:r>
      <w:r w:rsidR="005A73C6" w:rsidRPr="008A066A">
        <w:t>rengimo</w:t>
      </w:r>
      <w:r w:rsidR="0070133A">
        <w:t xml:space="preserve"> ir įgyvendinimo darbo grupės bei</w:t>
      </w:r>
      <w:r w:rsidR="005A73C6" w:rsidRPr="008A066A">
        <w:t xml:space="preserve"> atsakingi darbuotojai vykdo periodinę ve</w:t>
      </w:r>
      <w:r w:rsidR="003A671C">
        <w:t xml:space="preserve">iklos analizę ir iki gruodžio 20 d. </w:t>
      </w:r>
      <w:r w:rsidR="005A73C6" w:rsidRPr="008A066A">
        <w:t>parengia planų</w:t>
      </w:r>
      <w:r>
        <w:t xml:space="preserve"> </w:t>
      </w:r>
      <w:r w:rsidR="005A73C6" w:rsidRPr="008A066A">
        <w:t xml:space="preserve">įgyvendinimo ataskaitas pagal prognozuotus minimalius ir maksimalius sėkmės rodiklius, įvertina </w:t>
      </w:r>
      <w:r w:rsidR="004F0206" w:rsidRPr="008A066A">
        <w:t xml:space="preserve">tikslų ir </w:t>
      </w:r>
      <w:r w:rsidR="005A73C6" w:rsidRPr="008A066A">
        <w:t>uždavinių įgyvendinimo lygį</w:t>
      </w:r>
      <w:r w:rsidR="006D19AF" w:rsidRPr="008A066A">
        <w:t>, veiklos kokybės kaitą</w:t>
      </w:r>
      <w:r w:rsidR="003A671C">
        <w:t>,</w:t>
      </w:r>
      <w:r w:rsidR="005A73C6" w:rsidRPr="008A066A">
        <w:t xml:space="preserve"> </w:t>
      </w:r>
      <w:r w:rsidR="003F4711" w:rsidRPr="008A066A">
        <w:t>pareng</w:t>
      </w:r>
      <w:r w:rsidR="00B27D03" w:rsidRPr="008A066A">
        <w:t xml:space="preserve">ia </w:t>
      </w:r>
      <w:r w:rsidR="005A73C6" w:rsidRPr="008A066A">
        <w:t xml:space="preserve">rekomendacijas </w:t>
      </w:r>
      <w:r w:rsidR="00DA4DCD" w:rsidRPr="008A066A">
        <w:t>dėl veiklos tobulinimo</w:t>
      </w:r>
      <w:r w:rsidR="005A73C6" w:rsidRPr="008A066A">
        <w:t>.</w:t>
      </w:r>
      <w:r w:rsidR="003A671C" w:rsidRPr="008A066A">
        <w:t xml:space="preserve"> </w:t>
      </w:r>
    </w:p>
    <w:p w:rsidR="00510B0B" w:rsidRDefault="00773E46" w:rsidP="00510B0B">
      <w:pPr>
        <w:ind w:firstLine="900"/>
        <w:jc w:val="both"/>
      </w:pPr>
      <w:r>
        <w:t>5</w:t>
      </w:r>
      <w:r w:rsidR="005A73C6" w:rsidRPr="008A066A">
        <w:t xml:space="preserve">. </w:t>
      </w:r>
      <w:r w:rsidR="00510B0B">
        <w:t xml:space="preserve">Veiklos kokybės įsivertinimo duomenų naudojimo gimnazijos veiklos </w:t>
      </w:r>
      <w:r w:rsidR="00A52F7B">
        <w:t xml:space="preserve">prioritetų ir </w:t>
      </w:r>
      <w:r w:rsidR="00510B0B">
        <w:t>tikslų nustatymui procedūros:</w:t>
      </w:r>
    </w:p>
    <w:p w:rsidR="008B6328" w:rsidRPr="008A066A" w:rsidRDefault="00773E46" w:rsidP="000F6DBF">
      <w:pPr>
        <w:ind w:firstLine="900"/>
        <w:jc w:val="both"/>
      </w:pPr>
      <w:r>
        <w:t>5</w:t>
      </w:r>
      <w:r w:rsidR="000F6DBF">
        <w:t xml:space="preserve">.1. </w:t>
      </w:r>
      <w:r w:rsidR="008B6328" w:rsidRPr="008A066A">
        <w:t xml:space="preserve">Mokytojų </w:t>
      </w:r>
      <w:r w:rsidR="00590131">
        <w:t>taryboje</w:t>
      </w:r>
      <w:r w:rsidR="008B6328" w:rsidRPr="008A066A">
        <w:t xml:space="preserve"> </w:t>
      </w:r>
      <w:r w:rsidR="003A671C">
        <w:t xml:space="preserve">iki </w:t>
      </w:r>
      <w:r w:rsidR="00FD3BA2">
        <w:t>gruodžio 31</w:t>
      </w:r>
      <w:r w:rsidR="0035515B">
        <w:t xml:space="preserve"> d. </w:t>
      </w:r>
      <w:r w:rsidR="00510B0B">
        <w:t xml:space="preserve">išanalizuojami </w:t>
      </w:r>
      <w:r w:rsidR="000F6DBF">
        <w:t xml:space="preserve">metinių veiklos planų tikslų įgyvendinimo, </w:t>
      </w:r>
      <w:r w:rsidR="00510B0B">
        <w:t>ugdomosios veiklos stebėsenos, metinių pokalbių metu gauti praktinės veiklos ir kompetencijos vertinimo/įsivertinimo duomenys,</w:t>
      </w:r>
      <w:r w:rsidR="008B6328" w:rsidRPr="008A066A">
        <w:t xml:space="preserve"> </w:t>
      </w:r>
      <w:r w:rsidR="00510B0B">
        <w:t xml:space="preserve">gimnazijos veiklos kokybės </w:t>
      </w:r>
      <w:r w:rsidR="008B6328" w:rsidRPr="008A066A">
        <w:t>įsivertinimo rezultatai</w:t>
      </w:r>
      <w:r w:rsidR="00EF4FC0">
        <w:t xml:space="preserve"> bei</w:t>
      </w:r>
      <w:r w:rsidR="008B6328" w:rsidRPr="008A066A">
        <w:t xml:space="preserve"> </w:t>
      </w:r>
      <w:r w:rsidR="00EF4FC0">
        <w:t>rek</w:t>
      </w:r>
      <w:r>
        <w:t>omendacijos veiklai tobulinti,</w:t>
      </w:r>
      <w:r w:rsidR="00EF4FC0">
        <w:t xml:space="preserve"> </w:t>
      </w:r>
      <w:r w:rsidR="000F6DBF">
        <w:t xml:space="preserve">numatomi preliminarūs </w:t>
      </w:r>
      <w:r w:rsidR="000F6DBF" w:rsidRPr="008A066A">
        <w:t>rekome</w:t>
      </w:r>
      <w:r w:rsidR="000F6DBF">
        <w:t>nd</w:t>
      </w:r>
      <w:r>
        <w:t>ac</w:t>
      </w:r>
      <w:r w:rsidR="00590131">
        <w:t>ijų vykdymo terminai ir būdai,</w:t>
      </w:r>
      <w:r w:rsidR="000F6DBF">
        <w:t xml:space="preserve"> gimnazijos</w:t>
      </w:r>
      <w:r w:rsidR="003A671C">
        <w:t xml:space="preserve"> veiklos tobulinimo </w:t>
      </w:r>
      <w:r w:rsidR="00590131">
        <w:t xml:space="preserve">kryptys ir </w:t>
      </w:r>
      <w:r w:rsidR="003A671C">
        <w:t>prioritetai</w:t>
      </w:r>
      <w:r w:rsidR="000F6DBF" w:rsidRPr="008A066A">
        <w:t>.</w:t>
      </w:r>
    </w:p>
    <w:p w:rsidR="00590131" w:rsidRDefault="00773E46" w:rsidP="000F6DBF">
      <w:pPr>
        <w:ind w:firstLine="900"/>
        <w:jc w:val="both"/>
      </w:pPr>
      <w:r>
        <w:t>5</w:t>
      </w:r>
      <w:r w:rsidR="000F6DBF">
        <w:t xml:space="preserve">.2. </w:t>
      </w:r>
      <w:r w:rsidR="00590131" w:rsidRPr="008A066A">
        <w:t xml:space="preserve">Gimnazijos taryba </w:t>
      </w:r>
      <w:r w:rsidR="0070133A">
        <w:t>iki sausio 5 d</w:t>
      </w:r>
      <w:r w:rsidR="0070133A" w:rsidRPr="008A066A">
        <w:t xml:space="preserve"> </w:t>
      </w:r>
      <w:r w:rsidR="00590131" w:rsidRPr="008A066A">
        <w:t xml:space="preserve">suderina Mokytojų </w:t>
      </w:r>
      <w:r w:rsidR="00590131">
        <w:t>tarybos nutarimus</w:t>
      </w:r>
      <w:r w:rsidR="00590131" w:rsidRPr="008A066A">
        <w:t xml:space="preserve"> dėl rekomendacijų veiklos tobulinimui reikšmingumo, </w:t>
      </w:r>
      <w:r w:rsidR="00590131">
        <w:t>suderina</w:t>
      </w:r>
      <w:r w:rsidR="00590131" w:rsidRPr="008A066A">
        <w:t xml:space="preserve"> </w:t>
      </w:r>
      <w:r w:rsidR="00590131">
        <w:t>gimnazijos</w:t>
      </w:r>
      <w:r w:rsidR="00590131" w:rsidRPr="008A066A">
        <w:t xml:space="preserve"> veiklos tobulinimo tikslus ir uždavinius</w:t>
      </w:r>
      <w:r w:rsidR="00590131">
        <w:t>, siūlo priemones jų įgyvendinimui</w:t>
      </w:r>
      <w:r w:rsidR="00590131" w:rsidRPr="008A066A">
        <w:t>.</w:t>
      </w:r>
    </w:p>
    <w:p w:rsidR="0035515B" w:rsidRDefault="00590131" w:rsidP="00590131">
      <w:pPr>
        <w:ind w:firstLine="900"/>
        <w:jc w:val="both"/>
      </w:pPr>
      <w:r>
        <w:t>5.3.  M</w:t>
      </w:r>
      <w:r w:rsidR="0035515B" w:rsidRPr="008A066A">
        <w:t xml:space="preserve">etodinėje taryboje iki </w:t>
      </w:r>
      <w:r>
        <w:t>sausio 5</w:t>
      </w:r>
      <w:r w:rsidR="0035515B" w:rsidRPr="008A066A">
        <w:t xml:space="preserve"> d. nustato</w:t>
      </w:r>
      <w:r>
        <w:t>mi</w:t>
      </w:r>
      <w:r w:rsidR="0035515B" w:rsidRPr="008A066A">
        <w:t xml:space="preserve"> </w:t>
      </w:r>
      <w:r>
        <w:t>preliminarū</w:t>
      </w:r>
      <w:r w:rsidR="0035515B">
        <w:t xml:space="preserve">s </w:t>
      </w:r>
      <w:r w:rsidR="0035515B" w:rsidRPr="008A066A">
        <w:t>praktinės pedagoginės veiklos ir komp</w:t>
      </w:r>
      <w:r>
        <w:t>etencijos įsivertinimu pagrįsti</w:t>
      </w:r>
      <w:r w:rsidR="0035515B" w:rsidRPr="008A066A">
        <w:t xml:space="preserve"> kvalifikacijos tobulinimo ir ugdymo kokybės gerinimo b</w:t>
      </w:r>
      <w:r>
        <w:t>ei metodinės veiklos prioritetai ir tikslai</w:t>
      </w:r>
      <w:r w:rsidR="0035515B" w:rsidRPr="008A066A">
        <w:t>.</w:t>
      </w:r>
    </w:p>
    <w:p w:rsidR="004F0206" w:rsidRPr="008A066A" w:rsidRDefault="00773E46" w:rsidP="005A73C6">
      <w:pPr>
        <w:ind w:firstLine="900"/>
        <w:jc w:val="both"/>
      </w:pPr>
      <w:r>
        <w:t>6</w:t>
      </w:r>
      <w:r w:rsidR="004F0206" w:rsidRPr="008A066A">
        <w:t xml:space="preserve">. </w:t>
      </w:r>
      <w:r w:rsidR="0035515B">
        <w:t xml:space="preserve">Strateginio plano rengimo ir įgyvendinimo darbo grupė </w:t>
      </w:r>
      <w:r w:rsidR="00590131">
        <w:t xml:space="preserve">iki gruodžio 31 d. parengia </w:t>
      </w:r>
      <w:r w:rsidR="0035515B">
        <w:t>strateginio plano projektą</w:t>
      </w:r>
      <w:r w:rsidR="0070133A">
        <w:t xml:space="preserve"> ir pateikia jį direktoriui</w:t>
      </w:r>
      <w:r w:rsidR="00590131">
        <w:t>.</w:t>
      </w:r>
      <w:r w:rsidR="0035515B">
        <w:t xml:space="preserve"> Iki sausio 5 d. strateginio plano projektas</w:t>
      </w:r>
      <w:r w:rsidR="00FD3BA2">
        <w:t xml:space="preserve"> suderinamas gimnazijos taryboje ir</w:t>
      </w:r>
      <w:r w:rsidR="0035515B">
        <w:t xml:space="preserve"> pateikiamas derinti </w:t>
      </w:r>
      <w:r>
        <w:t>steigėjui</w:t>
      </w:r>
      <w:r w:rsidR="0035515B">
        <w:t xml:space="preserve">. </w:t>
      </w:r>
    </w:p>
    <w:p w:rsidR="00FB239A" w:rsidRPr="008A066A" w:rsidRDefault="00773E46" w:rsidP="005A73C6">
      <w:pPr>
        <w:ind w:firstLine="900"/>
        <w:jc w:val="both"/>
      </w:pPr>
      <w:r>
        <w:t>7</w:t>
      </w:r>
      <w:r w:rsidR="00FB239A" w:rsidRPr="008A066A">
        <w:t xml:space="preserve">. </w:t>
      </w:r>
      <w:r w:rsidR="0070133A">
        <w:t>G</w:t>
      </w:r>
      <w:r w:rsidR="001553DF" w:rsidRPr="008A066A">
        <w:t xml:space="preserve">imnazijos veiklos planų rengimo ir įgyvendinimo darbo grupės </w:t>
      </w:r>
      <w:r w:rsidR="0070133A">
        <w:t>iki sausio 20 d. pa</w:t>
      </w:r>
      <w:r w:rsidR="001553DF" w:rsidRPr="008A066A">
        <w:t>rengia tikslų ir uždavinių</w:t>
      </w:r>
      <w:r w:rsidR="0070133A">
        <w:t xml:space="preserve"> įgyvendinimo priemonių planus ir teikia juos bendruomenei.</w:t>
      </w:r>
    </w:p>
    <w:p w:rsidR="00AF0319" w:rsidRPr="008A066A" w:rsidRDefault="00773E46" w:rsidP="00AF0319">
      <w:pPr>
        <w:ind w:firstLine="900"/>
        <w:jc w:val="both"/>
      </w:pPr>
      <w:r>
        <w:t>8</w:t>
      </w:r>
      <w:r w:rsidR="00F676CB" w:rsidRPr="008A066A">
        <w:t xml:space="preserve">. </w:t>
      </w:r>
      <w:r w:rsidR="000F6DBF">
        <w:t>Gimnazijos ir/ar mokytojų taryba</w:t>
      </w:r>
      <w:r w:rsidR="001553DF" w:rsidRPr="00364232">
        <w:t xml:space="preserve"> </w:t>
      </w:r>
      <w:r w:rsidR="00FD3BA2">
        <w:t>iki sausio 30 d. suderina</w:t>
      </w:r>
      <w:r w:rsidR="000F6DBF">
        <w:t xml:space="preserve"> </w:t>
      </w:r>
      <w:r w:rsidR="001553DF" w:rsidRPr="00364232">
        <w:t>metinės</w:t>
      </w:r>
      <w:r w:rsidR="001553DF" w:rsidRPr="008A066A">
        <w:rPr>
          <w:i/>
        </w:rPr>
        <w:t xml:space="preserve"> </w:t>
      </w:r>
      <w:r w:rsidR="001553DF" w:rsidRPr="008A066A">
        <w:t xml:space="preserve">veiklos </w:t>
      </w:r>
      <w:r w:rsidR="00FD3BA2">
        <w:t>planus ir programas, kurios patvirtinamos direktoriaus įsakymu iki vasario 1 d</w:t>
      </w:r>
      <w:r w:rsidR="001553DF" w:rsidRPr="008A066A">
        <w:t>.</w:t>
      </w:r>
    </w:p>
    <w:p w:rsidR="002A545C" w:rsidRPr="008A066A" w:rsidRDefault="00773E46" w:rsidP="00AF0319">
      <w:pPr>
        <w:ind w:firstLine="900"/>
        <w:jc w:val="both"/>
      </w:pPr>
      <w:r>
        <w:t>9</w:t>
      </w:r>
      <w:r w:rsidR="002A545C" w:rsidRPr="008A066A">
        <w:t>. Už Žiežmarių gimnazijos str</w:t>
      </w:r>
      <w:r w:rsidR="00736EC9" w:rsidRPr="008A066A">
        <w:t>ateginio, metinio veiklos plano švietimo programos</w:t>
      </w:r>
      <w:r w:rsidR="002A545C" w:rsidRPr="008A066A">
        <w:t>, vadybinės</w:t>
      </w:r>
      <w:r w:rsidR="00736EC9" w:rsidRPr="00364232">
        <w:t>-administracinės</w:t>
      </w:r>
      <w:r w:rsidR="002A545C" w:rsidRPr="008A066A">
        <w:t xml:space="preserve"> veiklos</w:t>
      </w:r>
      <w:r w:rsidR="00FD3BA2">
        <w:t xml:space="preserve"> plano bei</w:t>
      </w:r>
      <w:r w:rsidR="00736EC9" w:rsidRPr="008A066A">
        <w:t xml:space="preserve"> </w:t>
      </w:r>
      <w:r w:rsidR="00736EC9" w:rsidRPr="00364232">
        <w:rPr>
          <w:lang w:val="pl-PL"/>
        </w:rPr>
        <w:t>ugdomosios aplinkos turtinimo ir modernizavimo programos</w:t>
      </w:r>
      <w:r w:rsidR="002A545C" w:rsidRPr="00364232">
        <w:t xml:space="preserve"> </w:t>
      </w:r>
      <w:r w:rsidR="002A545C" w:rsidRPr="008A066A">
        <w:t xml:space="preserve">įgyvendinimą atsakingas gimnazijos direktorius. </w:t>
      </w:r>
    </w:p>
    <w:p w:rsidR="00FB239A" w:rsidRPr="008A066A" w:rsidRDefault="00773E46" w:rsidP="00AF0319">
      <w:pPr>
        <w:ind w:firstLine="900"/>
        <w:jc w:val="both"/>
      </w:pPr>
      <w:r>
        <w:t>10</w:t>
      </w:r>
      <w:r w:rsidR="002A545C" w:rsidRPr="008A066A">
        <w:t>. Už kitų</w:t>
      </w:r>
      <w:r w:rsidR="00AF0319" w:rsidRPr="008A066A">
        <w:t xml:space="preserve"> veiklos sričių planų ir programų</w:t>
      </w:r>
      <w:r w:rsidR="002A545C" w:rsidRPr="008A066A">
        <w:t>, ugdymo planų</w:t>
      </w:r>
      <w:r w:rsidR="005E7B79" w:rsidRPr="008A066A">
        <w:t xml:space="preserve"> </w:t>
      </w:r>
      <w:r w:rsidR="002A545C" w:rsidRPr="008A066A">
        <w:t>įgyvendinimą atsa</w:t>
      </w:r>
      <w:r w:rsidR="00FD3BA2">
        <w:t>kingi direktoriaus pavaduotojai</w:t>
      </w:r>
      <w:r w:rsidR="005E7B79" w:rsidRPr="008A066A">
        <w:t>.</w:t>
      </w:r>
    </w:p>
    <w:p w:rsidR="00A04FC2" w:rsidRPr="008A066A" w:rsidRDefault="00773E46" w:rsidP="00AF0319">
      <w:pPr>
        <w:pStyle w:val="Pagrindinistekstas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2F2CF5" w:rsidRPr="008A066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0133A">
        <w:rPr>
          <w:rFonts w:ascii="Times New Roman" w:hAnsi="Times New Roman" w:cs="Times New Roman"/>
          <w:color w:val="auto"/>
          <w:sz w:val="24"/>
          <w:szCs w:val="24"/>
        </w:rPr>
        <w:t>Už g</w:t>
      </w:r>
      <w:r w:rsidR="002A545C" w:rsidRPr="008A066A">
        <w:rPr>
          <w:rFonts w:ascii="Times New Roman" w:hAnsi="Times New Roman" w:cs="Times New Roman"/>
          <w:color w:val="auto"/>
          <w:sz w:val="24"/>
          <w:szCs w:val="24"/>
        </w:rPr>
        <w:t xml:space="preserve">imnazijos </w:t>
      </w:r>
      <w:r w:rsidR="0070133A">
        <w:rPr>
          <w:rFonts w:ascii="Times New Roman" w:hAnsi="Times New Roman" w:cs="Times New Roman"/>
          <w:color w:val="auto"/>
          <w:sz w:val="24"/>
          <w:szCs w:val="24"/>
        </w:rPr>
        <w:t>ir metodinės tarybos veiklos planų įgyvendinimą atsakingi g</w:t>
      </w:r>
      <w:r w:rsidR="002A545C" w:rsidRPr="008A066A">
        <w:rPr>
          <w:rFonts w:ascii="Times New Roman" w:hAnsi="Times New Roman" w:cs="Times New Roman"/>
          <w:color w:val="auto"/>
          <w:sz w:val="24"/>
          <w:szCs w:val="24"/>
        </w:rPr>
        <w:t xml:space="preserve">imnazijos </w:t>
      </w:r>
      <w:r w:rsidR="0070133A">
        <w:rPr>
          <w:rFonts w:ascii="Times New Roman" w:hAnsi="Times New Roman" w:cs="Times New Roman"/>
          <w:color w:val="auto"/>
          <w:sz w:val="24"/>
          <w:szCs w:val="24"/>
        </w:rPr>
        <w:t>ir metodinės tarybos pirmininkai</w:t>
      </w:r>
      <w:r w:rsidR="002A545C" w:rsidRPr="008A066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01170" w:rsidRPr="008A066A" w:rsidRDefault="00801170" w:rsidP="00821169">
      <w:pPr>
        <w:shd w:val="clear" w:color="auto" w:fill="FBFBFB"/>
        <w:jc w:val="both"/>
      </w:pPr>
      <w:r w:rsidRPr="008A066A">
        <w:lastRenderedPageBreak/>
        <w:t> </w:t>
      </w:r>
    </w:p>
    <w:p w:rsidR="00801170" w:rsidRPr="008A066A" w:rsidRDefault="00821169" w:rsidP="00633067">
      <w:pPr>
        <w:shd w:val="clear" w:color="auto" w:fill="FBFBFB"/>
        <w:jc w:val="center"/>
      </w:pPr>
      <w:r w:rsidRPr="008A066A">
        <w:rPr>
          <w:b/>
          <w:bCs/>
        </w:rPr>
        <w:t>IV</w:t>
      </w:r>
      <w:r w:rsidR="00801170" w:rsidRPr="008A066A">
        <w:rPr>
          <w:b/>
          <w:bCs/>
        </w:rPr>
        <w:t xml:space="preserve">. </w:t>
      </w:r>
      <w:r w:rsidRPr="008A066A">
        <w:rPr>
          <w:b/>
          <w:bCs/>
        </w:rPr>
        <w:t xml:space="preserve">PLANAVIMO </w:t>
      </w:r>
      <w:r w:rsidR="002F2CF5" w:rsidRPr="008A066A">
        <w:rPr>
          <w:b/>
          <w:bCs/>
        </w:rPr>
        <w:t>DOKUMENTŲ RENGIMO TVARKA</w:t>
      </w:r>
      <w:r w:rsidR="003B4808">
        <w:rPr>
          <w:b/>
          <w:bCs/>
        </w:rPr>
        <w:t xml:space="preserve"> IR ATSKAITOMYBĖ</w:t>
      </w:r>
      <w:r w:rsidR="00801170" w:rsidRPr="008A066A">
        <w:rPr>
          <w:b/>
          <w:bCs/>
        </w:rPr>
        <w:t xml:space="preserve"> </w:t>
      </w:r>
    </w:p>
    <w:p w:rsidR="00801170" w:rsidRPr="008A066A" w:rsidRDefault="00801170" w:rsidP="00821169">
      <w:pPr>
        <w:shd w:val="clear" w:color="auto" w:fill="FBFBFB"/>
        <w:ind w:firstLine="900"/>
        <w:jc w:val="both"/>
      </w:pPr>
      <w:r w:rsidRPr="008A066A">
        <w:t>  </w:t>
      </w:r>
    </w:p>
    <w:p w:rsidR="00801170" w:rsidRPr="008A066A" w:rsidRDefault="00773E46" w:rsidP="005A73C6">
      <w:pPr>
        <w:shd w:val="clear" w:color="auto" w:fill="FBFBFB"/>
        <w:ind w:firstLine="900"/>
        <w:jc w:val="both"/>
      </w:pPr>
      <w:r>
        <w:t>12</w:t>
      </w:r>
      <w:r w:rsidR="008A066A" w:rsidRPr="008A066A">
        <w:t>. P</w:t>
      </w:r>
      <w:r w:rsidR="000F0AAA" w:rsidRPr="008A066A">
        <w:t>lanų ir programų</w:t>
      </w:r>
      <w:r w:rsidR="00801170" w:rsidRPr="008A066A">
        <w:t xml:space="preserve"> </w:t>
      </w:r>
      <w:r w:rsidR="000F0AAA" w:rsidRPr="008A066A">
        <w:t>rengimas</w:t>
      </w:r>
      <w:r w:rsidR="00E86669" w:rsidRPr="008A066A">
        <w:t>, derin</w:t>
      </w:r>
      <w:r w:rsidR="000F0AAA" w:rsidRPr="008A066A">
        <w:t xml:space="preserve">imas ir </w:t>
      </w:r>
      <w:r w:rsidR="00191765" w:rsidRPr="008A066A">
        <w:t>atsiskaitomybė</w:t>
      </w:r>
      <w:r w:rsidR="00801170" w:rsidRPr="008A066A">
        <w:t>: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2"/>
        <w:gridCol w:w="2409"/>
        <w:gridCol w:w="1985"/>
        <w:gridCol w:w="2460"/>
      </w:tblGrid>
      <w:tr w:rsidR="000F108A" w:rsidRPr="003B4808" w:rsidTr="0070133A">
        <w:trPr>
          <w:trHeight w:val="507"/>
        </w:trPr>
        <w:tc>
          <w:tcPr>
            <w:tcW w:w="280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0F108A" w:rsidP="008211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Dokumento pavadinimas</w:t>
            </w:r>
          </w:p>
        </w:tc>
        <w:tc>
          <w:tcPr>
            <w:tcW w:w="2409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191765" w:rsidP="008211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Rengimas</w:t>
            </w:r>
            <w:r w:rsidR="005D47DC" w:rsidRPr="003B4808">
              <w:rPr>
                <w:sz w:val="22"/>
                <w:szCs w:val="22"/>
              </w:rPr>
              <w:t>, atsakingas asmuo</w:t>
            </w:r>
          </w:p>
        </w:tc>
        <w:tc>
          <w:tcPr>
            <w:tcW w:w="198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0F108A" w:rsidP="008211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Derin</w:t>
            </w:r>
            <w:r w:rsidR="00191765" w:rsidRPr="003B4808">
              <w:rPr>
                <w:sz w:val="22"/>
                <w:szCs w:val="22"/>
              </w:rPr>
              <w:t>imas</w:t>
            </w:r>
          </w:p>
        </w:tc>
        <w:tc>
          <w:tcPr>
            <w:tcW w:w="246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0B3C8B" w:rsidP="00821169">
            <w:pPr>
              <w:ind w:firstLine="18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Atsiskaito</w:t>
            </w:r>
            <w:r w:rsidR="00191765" w:rsidRPr="003B4808">
              <w:rPr>
                <w:sz w:val="22"/>
                <w:szCs w:val="22"/>
              </w:rPr>
              <w:t>mybė</w:t>
            </w:r>
          </w:p>
        </w:tc>
      </w:tr>
      <w:tr w:rsidR="000F108A" w:rsidRPr="003B4808" w:rsidTr="0070133A">
        <w:trPr>
          <w:trHeight w:val="465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0F108A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Strateginis planas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736EC9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i/>
                <w:sz w:val="22"/>
                <w:szCs w:val="22"/>
              </w:rPr>
              <w:t>Strateginio planavimo</w:t>
            </w:r>
            <w:r w:rsidR="000F108A" w:rsidRPr="003B4808">
              <w:rPr>
                <w:sz w:val="22"/>
                <w:szCs w:val="22"/>
              </w:rPr>
              <w:t xml:space="preserve"> grupė</w:t>
            </w:r>
            <w:r w:rsidR="005D47DC" w:rsidRPr="003B4808">
              <w:rPr>
                <w:sz w:val="22"/>
                <w:szCs w:val="22"/>
              </w:rPr>
              <w:t>, direktorius</w:t>
            </w:r>
            <w:r w:rsidR="000F108A" w:rsidRPr="003B48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0F108A" w:rsidP="003B4808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Gimnazijos taryba</w:t>
            </w:r>
            <w:r w:rsidR="000B3C8B" w:rsidRPr="003B4808">
              <w:rPr>
                <w:sz w:val="22"/>
                <w:szCs w:val="22"/>
              </w:rPr>
              <w:t xml:space="preserve"> (GT)</w:t>
            </w:r>
            <w:r w:rsidR="00CC6807" w:rsidRPr="003B4808">
              <w:rPr>
                <w:sz w:val="22"/>
                <w:szCs w:val="22"/>
              </w:rPr>
              <w:t>,</w:t>
            </w:r>
            <w:r w:rsidR="00292FA0" w:rsidRPr="003B4808">
              <w:rPr>
                <w:sz w:val="22"/>
                <w:szCs w:val="22"/>
              </w:rPr>
              <w:t xml:space="preserve"> </w:t>
            </w:r>
            <w:r w:rsidR="003B4808" w:rsidRPr="003B4808">
              <w:rPr>
                <w:sz w:val="22"/>
                <w:szCs w:val="22"/>
              </w:rPr>
              <w:t>steigėjas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8B" w:rsidRPr="003B4808" w:rsidRDefault="00852395" w:rsidP="000B3C8B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GT</w:t>
            </w:r>
            <w:r w:rsidR="000B3C8B" w:rsidRPr="003B4808">
              <w:rPr>
                <w:sz w:val="22"/>
                <w:szCs w:val="22"/>
              </w:rPr>
              <w:t>,</w:t>
            </w:r>
            <w:r w:rsidRPr="003B4808">
              <w:rPr>
                <w:sz w:val="22"/>
                <w:szCs w:val="22"/>
              </w:rPr>
              <w:t xml:space="preserve"> </w:t>
            </w:r>
            <w:r w:rsidR="000B3C8B" w:rsidRPr="003B4808">
              <w:rPr>
                <w:sz w:val="22"/>
                <w:szCs w:val="22"/>
              </w:rPr>
              <w:t>Mokytojų tarybai</w:t>
            </w:r>
            <w:r w:rsidR="00736EC9" w:rsidRPr="003B4808">
              <w:rPr>
                <w:sz w:val="22"/>
                <w:szCs w:val="22"/>
              </w:rPr>
              <w:t>,</w:t>
            </w:r>
          </w:p>
          <w:p w:rsidR="000F108A" w:rsidRPr="003B4808" w:rsidRDefault="00736EC9" w:rsidP="000F0AAA">
            <w:pPr>
              <w:ind w:firstLine="18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Bendruomenei</w:t>
            </w:r>
          </w:p>
        </w:tc>
      </w:tr>
      <w:tr w:rsidR="000F108A" w:rsidRPr="003B4808" w:rsidTr="0070133A">
        <w:trPr>
          <w:trHeight w:val="465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0F108A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Metinis veiklos planas</w:t>
            </w:r>
            <w:r w:rsidR="00F676CB" w:rsidRPr="003B4808">
              <w:rPr>
                <w:sz w:val="22"/>
                <w:szCs w:val="22"/>
              </w:rPr>
              <w:t>, švietimo programa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0F108A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Darbo grupė</w:t>
            </w:r>
            <w:r w:rsidR="005D47DC" w:rsidRPr="003B4808">
              <w:rPr>
                <w:sz w:val="22"/>
                <w:szCs w:val="22"/>
              </w:rPr>
              <w:t>, direktorius, vyr. buhalteris</w:t>
            </w:r>
            <w:r w:rsidRPr="003B48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0B3C8B" w:rsidP="000B3C8B">
            <w:pPr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GT</w:t>
            </w:r>
            <w:r w:rsidR="000F108A" w:rsidRPr="003B48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8B" w:rsidRPr="003B4808" w:rsidRDefault="00852395" w:rsidP="000B3C8B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GT</w:t>
            </w:r>
            <w:r w:rsidR="0020042F">
              <w:rPr>
                <w:sz w:val="22"/>
                <w:szCs w:val="22"/>
              </w:rPr>
              <w:t xml:space="preserve">, </w:t>
            </w:r>
            <w:r w:rsidR="000B3C8B" w:rsidRPr="003B4808">
              <w:rPr>
                <w:sz w:val="22"/>
                <w:szCs w:val="22"/>
              </w:rPr>
              <w:t>Mokytojų tarybai</w:t>
            </w:r>
          </w:p>
          <w:p w:rsidR="000F108A" w:rsidRPr="003B4808" w:rsidRDefault="00736EC9" w:rsidP="000F0AAA">
            <w:pPr>
              <w:ind w:firstLine="18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Tėvų susirinkimui</w:t>
            </w:r>
          </w:p>
        </w:tc>
      </w:tr>
      <w:tr w:rsidR="000F108A" w:rsidRPr="003B4808" w:rsidTr="0070133A">
        <w:trPr>
          <w:trHeight w:val="985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3B4808" w:rsidP="005E65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Atskirų veiklos sričių p</w:t>
            </w:r>
            <w:r w:rsidR="000F108A" w:rsidRPr="003B4808">
              <w:rPr>
                <w:sz w:val="22"/>
                <w:szCs w:val="22"/>
              </w:rPr>
              <w:t>rogramos</w:t>
            </w:r>
            <w:r w:rsidR="000B3C8B" w:rsidRPr="003B4808">
              <w:rPr>
                <w:sz w:val="22"/>
                <w:szCs w:val="22"/>
              </w:rPr>
              <w:t>:</w:t>
            </w:r>
          </w:p>
          <w:p w:rsidR="00224F79" w:rsidRPr="003B4808" w:rsidRDefault="00736EC9" w:rsidP="00224F79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  <w:lang w:val="pl-PL"/>
              </w:rPr>
              <w:t xml:space="preserve">ugdomosios aplinkos turtinimo ir modernizavimo programa </w:t>
            </w:r>
          </w:p>
          <w:p w:rsidR="00224F79" w:rsidRPr="003B4808" w:rsidRDefault="00224F79" w:rsidP="00224F79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 xml:space="preserve"> pedagogų atestacijos programa</w:t>
            </w:r>
            <w:r w:rsidR="007A4F6A" w:rsidRPr="003B4808">
              <w:rPr>
                <w:sz w:val="22"/>
                <w:szCs w:val="22"/>
              </w:rPr>
              <w:t>,</w:t>
            </w:r>
          </w:p>
          <w:p w:rsidR="007A4F6A" w:rsidRPr="003B4808" w:rsidRDefault="007A4F6A" w:rsidP="00224F79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tė</w:t>
            </w:r>
            <w:r w:rsidR="0020042F">
              <w:rPr>
                <w:sz w:val="22"/>
                <w:szCs w:val="22"/>
              </w:rPr>
              <w:t xml:space="preserve">vų švietimo ir bendradarbiavimo </w:t>
            </w:r>
            <w:r w:rsidRPr="003B4808">
              <w:rPr>
                <w:sz w:val="22"/>
                <w:szCs w:val="22"/>
              </w:rPr>
              <w:t>programa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EC9" w:rsidRPr="003B4808" w:rsidRDefault="00736EC9" w:rsidP="00E86669">
            <w:pPr>
              <w:jc w:val="both"/>
              <w:rPr>
                <w:sz w:val="22"/>
                <w:szCs w:val="22"/>
              </w:rPr>
            </w:pPr>
          </w:p>
          <w:p w:rsidR="0020042F" w:rsidRDefault="0020042F" w:rsidP="00E86669">
            <w:pPr>
              <w:jc w:val="both"/>
              <w:rPr>
                <w:sz w:val="22"/>
                <w:szCs w:val="22"/>
              </w:rPr>
            </w:pPr>
          </w:p>
          <w:p w:rsidR="000B3C8B" w:rsidRPr="003B4808" w:rsidRDefault="000B3C8B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MG</w:t>
            </w:r>
            <w:r w:rsidR="005D47DC" w:rsidRPr="003B4808">
              <w:rPr>
                <w:sz w:val="22"/>
                <w:szCs w:val="22"/>
              </w:rPr>
              <w:t xml:space="preserve">, </w:t>
            </w:r>
            <w:r w:rsidR="00736EC9" w:rsidRPr="003B4808">
              <w:rPr>
                <w:sz w:val="22"/>
                <w:szCs w:val="22"/>
              </w:rPr>
              <w:t xml:space="preserve">MT, </w:t>
            </w:r>
            <w:r w:rsidR="005D47DC" w:rsidRPr="003B4808">
              <w:rPr>
                <w:sz w:val="22"/>
                <w:szCs w:val="22"/>
              </w:rPr>
              <w:t>dir. pav. ūkio reikalams</w:t>
            </w:r>
          </w:p>
          <w:p w:rsidR="00736EC9" w:rsidRPr="003B4808" w:rsidRDefault="00736EC9" w:rsidP="00E86669">
            <w:pPr>
              <w:jc w:val="both"/>
              <w:rPr>
                <w:sz w:val="22"/>
                <w:szCs w:val="22"/>
              </w:rPr>
            </w:pPr>
          </w:p>
          <w:p w:rsidR="00736EC9" w:rsidRPr="003B4808" w:rsidRDefault="00224F79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Atestacijos komisija</w:t>
            </w:r>
          </w:p>
          <w:p w:rsidR="003B4808" w:rsidRPr="003B4808" w:rsidRDefault="003B4808" w:rsidP="00E86669">
            <w:pPr>
              <w:jc w:val="both"/>
              <w:rPr>
                <w:sz w:val="22"/>
                <w:szCs w:val="22"/>
              </w:rPr>
            </w:pPr>
          </w:p>
          <w:p w:rsidR="007A4F6A" w:rsidRPr="003B4808" w:rsidRDefault="007A4F6A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Darbo grupė, dir. pav. ugdymui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9B" w:rsidRPr="003B4808" w:rsidRDefault="00700F9B" w:rsidP="00E86669">
            <w:pPr>
              <w:jc w:val="both"/>
              <w:rPr>
                <w:sz w:val="22"/>
                <w:szCs w:val="22"/>
              </w:rPr>
            </w:pPr>
          </w:p>
          <w:p w:rsidR="0020042F" w:rsidRDefault="0020042F" w:rsidP="00E86669">
            <w:pPr>
              <w:jc w:val="both"/>
              <w:rPr>
                <w:sz w:val="22"/>
                <w:szCs w:val="22"/>
              </w:rPr>
            </w:pPr>
          </w:p>
          <w:p w:rsidR="000B3C8B" w:rsidRPr="003B4808" w:rsidRDefault="000B3C8B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Metodinė taryba (MT), GT</w:t>
            </w:r>
          </w:p>
          <w:p w:rsidR="005D47DC" w:rsidRPr="003B4808" w:rsidRDefault="005D47DC" w:rsidP="00E86669">
            <w:pPr>
              <w:jc w:val="both"/>
              <w:rPr>
                <w:sz w:val="22"/>
                <w:szCs w:val="22"/>
              </w:rPr>
            </w:pPr>
          </w:p>
          <w:p w:rsidR="00224F79" w:rsidRPr="003B4808" w:rsidRDefault="00736EC9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MT, GT, PS komitetas</w:t>
            </w:r>
          </w:p>
          <w:p w:rsidR="000F108A" w:rsidRPr="003B4808" w:rsidRDefault="00736EC9" w:rsidP="00736EC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Tėvų komitetas,</w:t>
            </w:r>
            <w:r w:rsidR="00224F79" w:rsidRPr="003B4808">
              <w:rPr>
                <w:sz w:val="22"/>
                <w:szCs w:val="22"/>
              </w:rPr>
              <w:t xml:space="preserve"> </w:t>
            </w:r>
            <w:r w:rsidRPr="003B4808">
              <w:rPr>
                <w:sz w:val="22"/>
                <w:szCs w:val="22"/>
              </w:rPr>
              <w:t>MT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66A" w:rsidRPr="003B4808" w:rsidRDefault="00852395" w:rsidP="00852395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Metų pabaigoje kartu su metų veik</w:t>
            </w:r>
            <w:r w:rsidR="003B4808" w:rsidRPr="003B4808">
              <w:rPr>
                <w:sz w:val="22"/>
                <w:szCs w:val="22"/>
              </w:rPr>
              <w:t>l</w:t>
            </w:r>
            <w:r w:rsidRPr="003B4808">
              <w:rPr>
                <w:sz w:val="22"/>
                <w:szCs w:val="22"/>
              </w:rPr>
              <w:t>os ataskaita</w:t>
            </w:r>
            <w:r w:rsidR="0020042F">
              <w:rPr>
                <w:sz w:val="22"/>
                <w:szCs w:val="22"/>
              </w:rPr>
              <w:t>:</w:t>
            </w:r>
          </w:p>
          <w:p w:rsidR="003B4808" w:rsidRPr="003B4808" w:rsidRDefault="008A066A" w:rsidP="00852395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 xml:space="preserve">Mokytojų tarybai, </w:t>
            </w:r>
          </w:p>
          <w:p w:rsidR="003B4808" w:rsidRPr="003B4808" w:rsidRDefault="008A066A" w:rsidP="00852395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MT,</w:t>
            </w:r>
            <w:r w:rsidR="003B4808" w:rsidRPr="003B4808">
              <w:rPr>
                <w:sz w:val="22"/>
                <w:szCs w:val="22"/>
              </w:rPr>
              <w:t xml:space="preserve"> </w:t>
            </w:r>
            <w:r w:rsidRPr="003B4808">
              <w:rPr>
                <w:sz w:val="22"/>
                <w:szCs w:val="22"/>
              </w:rPr>
              <w:t xml:space="preserve">GT, </w:t>
            </w:r>
          </w:p>
          <w:p w:rsidR="0070133A" w:rsidRDefault="0070133A" w:rsidP="008523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Tėvų</w:t>
            </w:r>
            <w:r w:rsidRPr="003B4808">
              <w:rPr>
                <w:sz w:val="22"/>
                <w:szCs w:val="22"/>
              </w:rPr>
              <w:t xml:space="preserve"> susirinkimui</w:t>
            </w:r>
          </w:p>
          <w:p w:rsidR="0070133A" w:rsidRDefault="0070133A" w:rsidP="00852395">
            <w:pPr>
              <w:jc w:val="both"/>
              <w:rPr>
                <w:sz w:val="22"/>
                <w:szCs w:val="22"/>
              </w:rPr>
            </w:pPr>
          </w:p>
          <w:p w:rsidR="0070133A" w:rsidRDefault="0070133A" w:rsidP="00852395">
            <w:pPr>
              <w:jc w:val="both"/>
              <w:rPr>
                <w:sz w:val="22"/>
                <w:szCs w:val="22"/>
              </w:rPr>
            </w:pPr>
          </w:p>
          <w:p w:rsidR="00852395" w:rsidRPr="003B4808" w:rsidRDefault="008A066A" w:rsidP="0070133A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Tėvų komitetui</w:t>
            </w:r>
            <w:r w:rsidR="003B4808" w:rsidRPr="003B4808">
              <w:rPr>
                <w:sz w:val="22"/>
                <w:szCs w:val="22"/>
              </w:rPr>
              <w:t xml:space="preserve"> </w:t>
            </w:r>
            <w:r w:rsidR="0070133A">
              <w:rPr>
                <w:sz w:val="22"/>
                <w:szCs w:val="22"/>
              </w:rPr>
              <w:t>ir susirinkimui</w:t>
            </w:r>
          </w:p>
        </w:tc>
      </w:tr>
      <w:tr w:rsidR="000F108A" w:rsidRPr="003B4808" w:rsidTr="0070133A">
        <w:trPr>
          <w:trHeight w:val="2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2F7230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Ugdymo planai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0F108A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Darbo grupė</w:t>
            </w:r>
            <w:r w:rsidR="005D47DC" w:rsidRPr="003B4808">
              <w:rPr>
                <w:sz w:val="22"/>
                <w:szCs w:val="22"/>
              </w:rPr>
              <w:t>, dir.</w:t>
            </w:r>
            <w:r w:rsidR="00066D09" w:rsidRPr="003B4808">
              <w:rPr>
                <w:sz w:val="22"/>
                <w:szCs w:val="22"/>
              </w:rPr>
              <w:t xml:space="preserve"> </w:t>
            </w:r>
            <w:r w:rsidR="005D47DC" w:rsidRPr="003B4808">
              <w:rPr>
                <w:sz w:val="22"/>
                <w:szCs w:val="22"/>
              </w:rPr>
              <w:t>pav.</w:t>
            </w:r>
            <w:r w:rsidR="00066D09" w:rsidRPr="003B4808">
              <w:rPr>
                <w:sz w:val="22"/>
                <w:szCs w:val="22"/>
              </w:rPr>
              <w:t xml:space="preserve"> </w:t>
            </w:r>
            <w:r w:rsidR="005D47DC" w:rsidRPr="003B4808">
              <w:rPr>
                <w:sz w:val="22"/>
                <w:szCs w:val="22"/>
              </w:rPr>
              <w:t>ugdymui</w:t>
            </w:r>
            <w:r w:rsidRPr="003B48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0F108A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Mokytojų taryba</w:t>
            </w:r>
            <w:r w:rsidR="00852395" w:rsidRPr="003B4808">
              <w:rPr>
                <w:sz w:val="22"/>
                <w:szCs w:val="22"/>
              </w:rPr>
              <w:t>, GT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852395" w:rsidP="000F0AAA">
            <w:pPr>
              <w:ind w:firstLine="18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Mokytojų tarybai</w:t>
            </w:r>
            <w:r w:rsidR="003B4808" w:rsidRPr="003B4808">
              <w:rPr>
                <w:sz w:val="22"/>
                <w:szCs w:val="22"/>
              </w:rPr>
              <w:t>, GT</w:t>
            </w:r>
          </w:p>
        </w:tc>
      </w:tr>
      <w:tr w:rsidR="000F108A" w:rsidRPr="003B4808" w:rsidTr="0070133A">
        <w:trPr>
          <w:trHeight w:val="53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8A" w:rsidRPr="003B4808" w:rsidRDefault="005E652F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 xml:space="preserve">Ugdymo kokybės </w:t>
            </w:r>
            <w:r w:rsidR="00852395" w:rsidRPr="003B4808">
              <w:rPr>
                <w:sz w:val="22"/>
                <w:szCs w:val="22"/>
              </w:rPr>
              <w:t xml:space="preserve">užtikrinimo ir </w:t>
            </w:r>
            <w:r w:rsidRPr="003B4808">
              <w:rPr>
                <w:sz w:val="22"/>
                <w:szCs w:val="22"/>
              </w:rPr>
              <w:t>gerinimo</w:t>
            </w:r>
            <w:r w:rsidR="000F108A" w:rsidRPr="003B4808">
              <w:rPr>
                <w:sz w:val="22"/>
                <w:szCs w:val="22"/>
              </w:rPr>
              <w:t xml:space="preserve"> planai</w:t>
            </w:r>
            <w:r w:rsidR="00852395" w:rsidRPr="003B4808">
              <w:rPr>
                <w:sz w:val="22"/>
                <w:szCs w:val="22"/>
              </w:rPr>
              <w:t>:</w:t>
            </w:r>
          </w:p>
          <w:p w:rsidR="00852395" w:rsidRPr="003B4808" w:rsidRDefault="00852395" w:rsidP="00852395">
            <w:pPr>
              <w:numPr>
                <w:ilvl w:val="0"/>
                <w:numId w:val="11"/>
              </w:numPr>
              <w:tabs>
                <w:tab w:val="left" w:pos="142"/>
                <w:tab w:val="left" w:pos="12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 xml:space="preserve">metodinės veiklos ir kvalifikacijos tobulinimo planas, </w:t>
            </w:r>
          </w:p>
          <w:p w:rsidR="00191765" w:rsidRPr="003B4808" w:rsidRDefault="00852395" w:rsidP="00191765">
            <w:pPr>
              <w:numPr>
                <w:ilvl w:val="0"/>
                <w:numId w:val="11"/>
              </w:numPr>
              <w:tabs>
                <w:tab w:val="left" w:pos="142"/>
                <w:tab w:val="left" w:pos="12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vadybinės-administracinės veiklos planas</w:t>
            </w:r>
            <w:r w:rsidR="00191765" w:rsidRPr="003B4808">
              <w:rPr>
                <w:sz w:val="22"/>
                <w:szCs w:val="22"/>
              </w:rPr>
              <w:t xml:space="preserve">, </w:t>
            </w:r>
          </w:p>
          <w:p w:rsidR="00191765" w:rsidRPr="003B4808" w:rsidRDefault="00191765" w:rsidP="00191765">
            <w:pPr>
              <w:numPr>
                <w:ilvl w:val="0"/>
                <w:numId w:val="11"/>
              </w:numPr>
              <w:tabs>
                <w:tab w:val="left" w:pos="142"/>
                <w:tab w:val="left" w:pos="12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ugdymo profesinei karjerai planas,</w:t>
            </w:r>
          </w:p>
          <w:p w:rsidR="00852395" w:rsidRPr="003B4808" w:rsidRDefault="00191765" w:rsidP="003B4808">
            <w:pPr>
              <w:numPr>
                <w:ilvl w:val="0"/>
                <w:numId w:val="12"/>
              </w:numPr>
              <w:tabs>
                <w:tab w:val="clear" w:pos="1620"/>
                <w:tab w:val="left" w:pos="142"/>
                <w:tab w:val="left" w:pos="12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vaiko gerovės komisijos veiklos planas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95" w:rsidRPr="003B4808" w:rsidRDefault="00852395" w:rsidP="00E86669">
            <w:pPr>
              <w:jc w:val="both"/>
              <w:rPr>
                <w:sz w:val="22"/>
                <w:szCs w:val="22"/>
              </w:rPr>
            </w:pPr>
          </w:p>
          <w:p w:rsidR="00684979" w:rsidRPr="003B4808" w:rsidRDefault="00684979" w:rsidP="00E86669">
            <w:pPr>
              <w:jc w:val="both"/>
              <w:rPr>
                <w:sz w:val="22"/>
                <w:szCs w:val="22"/>
              </w:rPr>
            </w:pPr>
          </w:p>
          <w:p w:rsidR="0020042F" w:rsidRDefault="0020042F" w:rsidP="00E86669">
            <w:pPr>
              <w:jc w:val="both"/>
              <w:rPr>
                <w:sz w:val="22"/>
                <w:szCs w:val="22"/>
              </w:rPr>
            </w:pPr>
          </w:p>
          <w:p w:rsidR="00852395" w:rsidRPr="003B4808" w:rsidRDefault="005E652F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Darbo grupės</w:t>
            </w:r>
            <w:r w:rsidR="00852395" w:rsidRPr="003B4808">
              <w:rPr>
                <w:sz w:val="22"/>
                <w:szCs w:val="22"/>
              </w:rPr>
              <w:t>, MT</w:t>
            </w:r>
            <w:r w:rsidR="00191765" w:rsidRPr="003B4808">
              <w:rPr>
                <w:sz w:val="22"/>
                <w:szCs w:val="22"/>
              </w:rPr>
              <w:t>,</w:t>
            </w:r>
            <w:r w:rsidR="000F108A" w:rsidRPr="003B4808">
              <w:rPr>
                <w:sz w:val="22"/>
                <w:szCs w:val="22"/>
              </w:rPr>
              <w:t xml:space="preserve"> </w:t>
            </w:r>
            <w:r w:rsidR="005D47DC" w:rsidRPr="003B4808">
              <w:rPr>
                <w:sz w:val="22"/>
                <w:szCs w:val="22"/>
              </w:rPr>
              <w:t>MT pirmininkas</w:t>
            </w:r>
          </w:p>
          <w:p w:rsidR="003B4808" w:rsidRPr="003B4808" w:rsidRDefault="003B4808" w:rsidP="00E86669">
            <w:pPr>
              <w:jc w:val="both"/>
              <w:rPr>
                <w:sz w:val="22"/>
                <w:szCs w:val="22"/>
              </w:rPr>
            </w:pPr>
          </w:p>
          <w:p w:rsidR="00852395" w:rsidRPr="003B4808" w:rsidRDefault="005D47DC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Direktorius</w:t>
            </w:r>
          </w:p>
          <w:p w:rsidR="003F1E83" w:rsidRPr="003B4808" w:rsidRDefault="003F1E83" w:rsidP="00191765">
            <w:pPr>
              <w:jc w:val="both"/>
              <w:rPr>
                <w:sz w:val="22"/>
                <w:szCs w:val="22"/>
              </w:rPr>
            </w:pPr>
          </w:p>
          <w:p w:rsidR="003B4808" w:rsidRPr="003B4808" w:rsidRDefault="0070133A" w:rsidP="00191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grupė, d</w:t>
            </w:r>
            <w:r w:rsidR="003B4808" w:rsidRPr="003B4808">
              <w:rPr>
                <w:sz w:val="22"/>
                <w:szCs w:val="22"/>
              </w:rPr>
              <w:t>ir. pav. ugdymui</w:t>
            </w:r>
          </w:p>
          <w:p w:rsidR="000F108A" w:rsidRPr="003B4808" w:rsidRDefault="00191765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Vaiko gerovės komisija,</w:t>
            </w:r>
            <w:r w:rsidR="00684979" w:rsidRPr="003B4808">
              <w:rPr>
                <w:sz w:val="22"/>
                <w:szCs w:val="22"/>
              </w:rPr>
              <w:t xml:space="preserve"> pirmininkas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95" w:rsidRPr="003B4808" w:rsidRDefault="00852395" w:rsidP="00E86669">
            <w:pPr>
              <w:jc w:val="both"/>
              <w:rPr>
                <w:sz w:val="22"/>
                <w:szCs w:val="22"/>
              </w:rPr>
            </w:pPr>
          </w:p>
          <w:p w:rsidR="00684979" w:rsidRPr="003B4808" w:rsidRDefault="00684979" w:rsidP="00E86669">
            <w:pPr>
              <w:jc w:val="both"/>
              <w:rPr>
                <w:sz w:val="22"/>
                <w:szCs w:val="22"/>
              </w:rPr>
            </w:pPr>
          </w:p>
          <w:p w:rsidR="0020042F" w:rsidRDefault="0020042F" w:rsidP="00E86669">
            <w:pPr>
              <w:jc w:val="both"/>
              <w:rPr>
                <w:sz w:val="22"/>
                <w:szCs w:val="22"/>
              </w:rPr>
            </w:pPr>
          </w:p>
          <w:p w:rsidR="00852395" w:rsidRPr="003B4808" w:rsidRDefault="00852395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Metinio veiklos plano rengimo darbo grupė</w:t>
            </w:r>
          </w:p>
          <w:p w:rsidR="00852395" w:rsidRPr="003B4808" w:rsidRDefault="00852395" w:rsidP="00E86669">
            <w:pPr>
              <w:jc w:val="both"/>
              <w:rPr>
                <w:sz w:val="22"/>
                <w:szCs w:val="22"/>
              </w:rPr>
            </w:pPr>
          </w:p>
          <w:p w:rsidR="00852395" w:rsidRPr="003B4808" w:rsidRDefault="00852395" w:rsidP="00E86669">
            <w:pPr>
              <w:jc w:val="both"/>
              <w:rPr>
                <w:sz w:val="22"/>
                <w:szCs w:val="22"/>
              </w:rPr>
            </w:pPr>
          </w:p>
          <w:p w:rsidR="000F108A" w:rsidRPr="003B4808" w:rsidRDefault="000F108A" w:rsidP="00E866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F86" w:rsidRDefault="008A6F86" w:rsidP="00224F79">
            <w:pPr>
              <w:jc w:val="both"/>
              <w:rPr>
                <w:sz w:val="22"/>
                <w:szCs w:val="22"/>
              </w:rPr>
            </w:pPr>
          </w:p>
          <w:p w:rsidR="008A6F86" w:rsidRDefault="008A6F86" w:rsidP="00224F79">
            <w:pPr>
              <w:jc w:val="both"/>
              <w:rPr>
                <w:sz w:val="22"/>
                <w:szCs w:val="22"/>
              </w:rPr>
            </w:pPr>
          </w:p>
          <w:p w:rsidR="00224F79" w:rsidRPr="003B4808" w:rsidRDefault="00852395" w:rsidP="00224F7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Metų pabaigoje</w:t>
            </w:r>
            <w:r w:rsidR="008A066A" w:rsidRPr="003B4808">
              <w:rPr>
                <w:sz w:val="22"/>
                <w:szCs w:val="22"/>
              </w:rPr>
              <w:t xml:space="preserve"> kartu su metų veik</w:t>
            </w:r>
            <w:r w:rsidR="003B4808" w:rsidRPr="003B4808">
              <w:rPr>
                <w:sz w:val="22"/>
                <w:szCs w:val="22"/>
              </w:rPr>
              <w:t>l</w:t>
            </w:r>
            <w:r w:rsidR="008A066A" w:rsidRPr="003B4808">
              <w:rPr>
                <w:sz w:val="22"/>
                <w:szCs w:val="22"/>
              </w:rPr>
              <w:t>os ataskaita pateikiama GT ir atsiskaitoma</w:t>
            </w:r>
            <w:r w:rsidR="008A6F86">
              <w:rPr>
                <w:sz w:val="22"/>
                <w:szCs w:val="22"/>
              </w:rPr>
              <w:t xml:space="preserve"> m</w:t>
            </w:r>
            <w:r w:rsidR="003B4808" w:rsidRPr="003B4808">
              <w:rPr>
                <w:sz w:val="22"/>
                <w:szCs w:val="22"/>
              </w:rPr>
              <w:t xml:space="preserve">okytojų tarybai </w:t>
            </w:r>
          </w:p>
          <w:p w:rsidR="00852395" w:rsidRPr="003B4808" w:rsidRDefault="00852395" w:rsidP="00852395">
            <w:pPr>
              <w:jc w:val="both"/>
              <w:rPr>
                <w:sz w:val="22"/>
                <w:szCs w:val="22"/>
              </w:rPr>
            </w:pPr>
          </w:p>
          <w:p w:rsidR="003F1E83" w:rsidRPr="003B4808" w:rsidRDefault="003F1E83" w:rsidP="00852395">
            <w:pPr>
              <w:jc w:val="both"/>
              <w:rPr>
                <w:sz w:val="22"/>
                <w:szCs w:val="22"/>
              </w:rPr>
            </w:pPr>
          </w:p>
          <w:p w:rsidR="008A066A" w:rsidRPr="003B4808" w:rsidRDefault="008A066A" w:rsidP="00684979">
            <w:pPr>
              <w:rPr>
                <w:sz w:val="22"/>
                <w:szCs w:val="22"/>
              </w:rPr>
            </w:pPr>
          </w:p>
          <w:p w:rsidR="008A066A" w:rsidRPr="003B4808" w:rsidRDefault="008A066A" w:rsidP="003B4808">
            <w:pPr>
              <w:rPr>
                <w:sz w:val="22"/>
                <w:szCs w:val="22"/>
              </w:rPr>
            </w:pPr>
          </w:p>
        </w:tc>
      </w:tr>
      <w:tr w:rsidR="00191765" w:rsidRPr="003B4808" w:rsidTr="0070133A">
        <w:trPr>
          <w:trHeight w:val="122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765" w:rsidRPr="003B4808" w:rsidRDefault="00191765" w:rsidP="00A262F6">
            <w:pPr>
              <w:shd w:val="clear" w:color="auto" w:fill="FBFBFB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Gimnazijos tarybos veiklos planas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765" w:rsidRPr="003B4808" w:rsidRDefault="00191765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Gimnazijos taryba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765" w:rsidRPr="003B4808" w:rsidRDefault="00191765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Gimnazijos direktorius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765" w:rsidRPr="003B4808" w:rsidRDefault="00191765" w:rsidP="000F0AAA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Tėvų susirinkimui, mokytojų tarybai, mokinių generalinei tarybai</w:t>
            </w:r>
          </w:p>
        </w:tc>
      </w:tr>
      <w:tr w:rsidR="00191765" w:rsidRPr="003B4808" w:rsidTr="0070133A">
        <w:trPr>
          <w:trHeight w:val="51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765" w:rsidRPr="003B4808" w:rsidRDefault="00191765" w:rsidP="00364232">
            <w:pPr>
              <w:shd w:val="clear" w:color="auto" w:fill="FBFBFB"/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Mokinių</w:t>
            </w:r>
            <w:r w:rsidR="00736EC9" w:rsidRPr="003B4808">
              <w:rPr>
                <w:sz w:val="22"/>
                <w:szCs w:val="22"/>
              </w:rPr>
              <w:t xml:space="preserve"> parlamento ir gimnazijos renginių </w:t>
            </w:r>
            <w:r w:rsidRPr="003B4808">
              <w:rPr>
                <w:sz w:val="22"/>
                <w:szCs w:val="22"/>
              </w:rPr>
              <w:t xml:space="preserve"> planas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765" w:rsidRPr="003B4808" w:rsidRDefault="00191765" w:rsidP="00E86669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Mokinių parlamentas</w:t>
            </w:r>
            <w:r w:rsidR="00066D09" w:rsidRPr="003B4808">
              <w:rPr>
                <w:sz w:val="22"/>
                <w:szCs w:val="22"/>
              </w:rPr>
              <w:t>,</w:t>
            </w:r>
            <w:r w:rsidR="0070133A">
              <w:rPr>
                <w:sz w:val="22"/>
                <w:szCs w:val="22"/>
              </w:rPr>
              <w:t xml:space="preserve"> prezidentas,</w:t>
            </w:r>
            <w:r w:rsidR="00066D09" w:rsidRPr="003B4808">
              <w:rPr>
                <w:sz w:val="22"/>
                <w:szCs w:val="22"/>
              </w:rPr>
              <w:t xml:space="preserve"> dir.</w:t>
            </w:r>
            <w:r w:rsidR="00684979" w:rsidRPr="003B4808">
              <w:rPr>
                <w:sz w:val="22"/>
                <w:szCs w:val="22"/>
              </w:rPr>
              <w:t xml:space="preserve"> </w:t>
            </w:r>
            <w:r w:rsidR="00066D09" w:rsidRPr="003B4808">
              <w:rPr>
                <w:sz w:val="22"/>
                <w:szCs w:val="22"/>
              </w:rPr>
              <w:t>pav. ugdymui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765" w:rsidRPr="003B4808" w:rsidRDefault="0020042F" w:rsidP="002004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191765" w:rsidRPr="003B4808">
              <w:rPr>
                <w:sz w:val="22"/>
                <w:szCs w:val="22"/>
              </w:rPr>
              <w:t xml:space="preserve">eneralinė </w:t>
            </w:r>
            <w:r w:rsidR="0070133A">
              <w:rPr>
                <w:sz w:val="22"/>
                <w:szCs w:val="22"/>
              </w:rPr>
              <w:t xml:space="preserve">mokinių </w:t>
            </w:r>
            <w:r>
              <w:rPr>
                <w:sz w:val="22"/>
                <w:szCs w:val="22"/>
              </w:rPr>
              <w:t xml:space="preserve">savivaldos </w:t>
            </w:r>
            <w:r w:rsidR="00191765" w:rsidRPr="003B4808">
              <w:rPr>
                <w:sz w:val="22"/>
                <w:szCs w:val="22"/>
              </w:rPr>
              <w:t>taryba</w:t>
            </w:r>
            <w:r w:rsidR="008A6F86">
              <w:rPr>
                <w:sz w:val="22"/>
                <w:szCs w:val="22"/>
              </w:rPr>
              <w:t>, klasės auklėtojų susirinkimas</w:t>
            </w:r>
          </w:p>
        </w:tc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765" w:rsidRPr="003B4808" w:rsidRDefault="003235EE" w:rsidP="000F0AAA">
            <w:pPr>
              <w:jc w:val="both"/>
              <w:rPr>
                <w:sz w:val="22"/>
                <w:szCs w:val="22"/>
              </w:rPr>
            </w:pPr>
            <w:r w:rsidRPr="003B4808">
              <w:rPr>
                <w:sz w:val="22"/>
                <w:szCs w:val="22"/>
              </w:rPr>
              <w:t>G</w:t>
            </w:r>
            <w:r w:rsidR="00191765" w:rsidRPr="003B4808">
              <w:rPr>
                <w:sz w:val="22"/>
                <w:szCs w:val="22"/>
              </w:rPr>
              <w:t xml:space="preserve">eneralinei </w:t>
            </w:r>
            <w:r w:rsidR="008A6F86">
              <w:rPr>
                <w:sz w:val="22"/>
                <w:szCs w:val="22"/>
              </w:rPr>
              <w:t xml:space="preserve">mokinių </w:t>
            </w:r>
            <w:r w:rsidRPr="003B4808">
              <w:rPr>
                <w:sz w:val="22"/>
                <w:szCs w:val="22"/>
              </w:rPr>
              <w:t xml:space="preserve">savivaldos </w:t>
            </w:r>
            <w:r w:rsidR="00191765" w:rsidRPr="003B4808">
              <w:rPr>
                <w:sz w:val="22"/>
                <w:szCs w:val="22"/>
              </w:rPr>
              <w:t>tarybai, mokytojų tarybai</w:t>
            </w:r>
          </w:p>
        </w:tc>
      </w:tr>
    </w:tbl>
    <w:p w:rsidR="00801170" w:rsidRPr="008A066A" w:rsidRDefault="00801170" w:rsidP="00A262F6">
      <w:pPr>
        <w:jc w:val="both"/>
      </w:pPr>
    </w:p>
    <w:p w:rsidR="002334BA" w:rsidRPr="008A066A" w:rsidRDefault="002F2CF5" w:rsidP="00633067">
      <w:pPr>
        <w:jc w:val="center"/>
        <w:rPr>
          <w:b/>
        </w:rPr>
      </w:pPr>
      <w:r w:rsidRPr="008A066A">
        <w:rPr>
          <w:b/>
        </w:rPr>
        <w:t>V. BAIGIAMOSIOS NUOSTATOS</w:t>
      </w:r>
    </w:p>
    <w:p w:rsidR="002F2CF5" w:rsidRPr="008A066A" w:rsidRDefault="002F2CF5" w:rsidP="002F2CF5">
      <w:pPr>
        <w:ind w:firstLine="900"/>
        <w:jc w:val="center"/>
      </w:pPr>
    </w:p>
    <w:p w:rsidR="002F2CF5" w:rsidRPr="008A066A" w:rsidRDefault="00294AB7" w:rsidP="000F0AAA">
      <w:pPr>
        <w:ind w:firstLine="900"/>
        <w:jc w:val="both"/>
      </w:pPr>
      <w:r>
        <w:t>13</w:t>
      </w:r>
      <w:r w:rsidR="002F2CF5" w:rsidRPr="008A066A">
        <w:t>. Žiežmarių gimnazijos veiklos ir jos tobulinimo</w:t>
      </w:r>
      <w:r w:rsidR="004A2E22" w:rsidRPr="008A066A">
        <w:t xml:space="preserve"> planavimo tvarkos aprašo nuostatų </w:t>
      </w:r>
      <w:r w:rsidR="002F2CF5" w:rsidRPr="008A066A">
        <w:t xml:space="preserve"> </w:t>
      </w:r>
      <w:r w:rsidR="004A2E22" w:rsidRPr="008A066A">
        <w:t>įgyvendinimo priežiūrą vykdo gimnazijos direktorius.</w:t>
      </w:r>
    </w:p>
    <w:p w:rsidR="00395E1E" w:rsidRPr="008A066A" w:rsidRDefault="00294AB7" w:rsidP="000F0AAA">
      <w:pPr>
        <w:ind w:firstLine="900"/>
        <w:jc w:val="both"/>
      </w:pPr>
      <w:r>
        <w:t>14</w:t>
      </w:r>
      <w:r w:rsidR="00395E1E" w:rsidRPr="008A066A">
        <w:t>. Aprašas gali būti redaguojamas Žiežmarių gimnazijos pedagoginės bendruomenės narių pasiūlymu arba pakitus Gimnazijos planų sistemai</w:t>
      </w:r>
      <w:r w:rsidR="001967ED" w:rsidRPr="008A066A">
        <w:t xml:space="preserve"> ar planavimo procedūroms</w:t>
      </w:r>
      <w:r w:rsidR="00395E1E" w:rsidRPr="008A066A">
        <w:t>.</w:t>
      </w:r>
    </w:p>
    <w:p w:rsidR="0082169A" w:rsidRPr="008A066A" w:rsidRDefault="004A2E22" w:rsidP="00633067">
      <w:pPr>
        <w:jc w:val="center"/>
      </w:pPr>
      <w:r w:rsidRPr="008A066A">
        <w:t>____________________</w:t>
      </w:r>
    </w:p>
    <w:sectPr w:rsidR="0082169A" w:rsidRPr="008A066A" w:rsidSect="0020042F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hotina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F05"/>
    <w:multiLevelType w:val="hybridMultilevel"/>
    <w:tmpl w:val="5E94F288"/>
    <w:lvl w:ilvl="0" w:tplc="0427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>
    <w:nsid w:val="0601054E"/>
    <w:multiLevelType w:val="hybridMultilevel"/>
    <w:tmpl w:val="2FA4F39A"/>
    <w:lvl w:ilvl="0" w:tplc="042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F1A7EAF"/>
    <w:multiLevelType w:val="hybridMultilevel"/>
    <w:tmpl w:val="39C0EDB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12753818"/>
    <w:multiLevelType w:val="hybridMultilevel"/>
    <w:tmpl w:val="3BC6AC1C"/>
    <w:lvl w:ilvl="0" w:tplc="62ACE2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0A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EDC6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9CF10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E23F8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1A62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456C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D6352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F0094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5243C8F"/>
    <w:multiLevelType w:val="hybridMultilevel"/>
    <w:tmpl w:val="D51A007A"/>
    <w:lvl w:ilvl="0" w:tplc="042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B16497F"/>
    <w:multiLevelType w:val="hybridMultilevel"/>
    <w:tmpl w:val="D194D6BE"/>
    <w:lvl w:ilvl="0" w:tplc="042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1ED32972"/>
    <w:multiLevelType w:val="hybridMultilevel"/>
    <w:tmpl w:val="663EC032"/>
    <w:lvl w:ilvl="0" w:tplc="042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361F03D3"/>
    <w:multiLevelType w:val="hybridMultilevel"/>
    <w:tmpl w:val="FC1A06BC"/>
    <w:lvl w:ilvl="0" w:tplc="EDC0A4F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61324BA"/>
    <w:multiLevelType w:val="hybridMultilevel"/>
    <w:tmpl w:val="6144E8A2"/>
    <w:lvl w:ilvl="0" w:tplc="042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6E8954D8"/>
    <w:multiLevelType w:val="hybridMultilevel"/>
    <w:tmpl w:val="A59CC406"/>
    <w:lvl w:ilvl="0" w:tplc="8D0A5D0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4C92272"/>
    <w:multiLevelType w:val="hybridMultilevel"/>
    <w:tmpl w:val="1E669364"/>
    <w:lvl w:ilvl="0" w:tplc="662052F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9993B5D"/>
    <w:multiLevelType w:val="hybridMultilevel"/>
    <w:tmpl w:val="3DC2C18C"/>
    <w:lvl w:ilvl="0" w:tplc="D06436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72E588">
      <w:start w:val="4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CCDE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CAF52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C877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7EA4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23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E58E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A427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CE82384"/>
    <w:multiLevelType w:val="multilevel"/>
    <w:tmpl w:val="3A7AD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5"/>
  </w:num>
  <w:num w:numId="5">
    <w:abstractNumId w:val="7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65"/>
    <w:rsid w:val="00033742"/>
    <w:rsid w:val="00066D09"/>
    <w:rsid w:val="00077141"/>
    <w:rsid w:val="000B3C8B"/>
    <w:rsid w:val="000B4E45"/>
    <w:rsid w:val="000D3663"/>
    <w:rsid w:val="000F0AAA"/>
    <w:rsid w:val="000F108A"/>
    <w:rsid w:val="000F6DBF"/>
    <w:rsid w:val="00111200"/>
    <w:rsid w:val="001146A0"/>
    <w:rsid w:val="001553DF"/>
    <w:rsid w:val="0016789F"/>
    <w:rsid w:val="00180B7B"/>
    <w:rsid w:val="00191765"/>
    <w:rsid w:val="001967ED"/>
    <w:rsid w:val="001B22AE"/>
    <w:rsid w:val="001C1C0F"/>
    <w:rsid w:val="0020042F"/>
    <w:rsid w:val="00221C9B"/>
    <w:rsid w:val="00224F79"/>
    <w:rsid w:val="002334BA"/>
    <w:rsid w:val="00241ADD"/>
    <w:rsid w:val="002851A0"/>
    <w:rsid w:val="00292FA0"/>
    <w:rsid w:val="00294AB7"/>
    <w:rsid w:val="002A28A4"/>
    <w:rsid w:val="002A545C"/>
    <w:rsid w:val="002A60CE"/>
    <w:rsid w:val="002F2CF5"/>
    <w:rsid w:val="002F7230"/>
    <w:rsid w:val="003072BC"/>
    <w:rsid w:val="0031166B"/>
    <w:rsid w:val="003235EE"/>
    <w:rsid w:val="003322CA"/>
    <w:rsid w:val="00336C41"/>
    <w:rsid w:val="00350135"/>
    <w:rsid w:val="00351430"/>
    <w:rsid w:val="00352446"/>
    <w:rsid w:val="0035515B"/>
    <w:rsid w:val="00364232"/>
    <w:rsid w:val="0039281D"/>
    <w:rsid w:val="00395E1E"/>
    <w:rsid w:val="003A671C"/>
    <w:rsid w:val="003B0D29"/>
    <w:rsid w:val="003B40F4"/>
    <w:rsid w:val="003B4808"/>
    <w:rsid w:val="003F1E83"/>
    <w:rsid w:val="003F4711"/>
    <w:rsid w:val="003F6C94"/>
    <w:rsid w:val="00414E76"/>
    <w:rsid w:val="00472960"/>
    <w:rsid w:val="00483603"/>
    <w:rsid w:val="004927F1"/>
    <w:rsid w:val="004A2E22"/>
    <w:rsid w:val="004B6EC9"/>
    <w:rsid w:val="004C1EA3"/>
    <w:rsid w:val="004F0206"/>
    <w:rsid w:val="00510B0B"/>
    <w:rsid w:val="00520C11"/>
    <w:rsid w:val="00531A04"/>
    <w:rsid w:val="005530BD"/>
    <w:rsid w:val="0057630E"/>
    <w:rsid w:val="00590131"/>
    <w:rsid w:val="005A51EB"/>
    <w:rsid w:val="005A73C6"/>
    <w:rsid w:val="005C5C37"/>
    <w:rsid w:val="005D47DC"/>
    <w:rsid w:val="005D718C"/>
    <w:rsid w:val="005E652F"/>
    <w:rsid w:val="005E7B79"/>
    <w:rsid w:val="005F037C"/>
    <w:rsid w:val="00616351"/>
    <w:rsid w:val="00633067"/>
    <w:rsid w:val="00683224"/>
    <w:rsid w:val="00684979"/>
    <w:rsid w:val="006D19AF"/>
    <w:rsid w:val="006F5688"/>
    <w:rsid w:val="00700F9B"/>
    <w:rsid w:val="0070133A"/>
    <w:rsid w:val="007362A0"/>
    <w:rsid w:val="00736EC9"/>
    <w:rsid w:val="007550C1"/>
    <w:rsid w:val="00773E46"/>
    <w:rsid w:val="0077551E"/>
    <w:rsid w:val="00787199"/>
    <w:rsid w:val="007A4F6A"/>
    <w:rsid w:val="007E4CA4"/>
    <w:rsid w:val="007F7614"/>
    <w:rsid w:val="00801170"/>
    <w:rsid w:val="0080352B"/>
    <w:rsid w:val="00821169"/>
    <w:rsid w:val="0082169A"/>
    <w:rsid w:val="008244D2"/>
    <w:rsid w:val="00832B5B"/>
    <w:rsid w:val="008349C6"/>
    <w:rsid w:val="00852395"/>
    <w:rsid w:val="008676EF"/>
    <w:rsid w:val="008A066A"/>
    <w:rsid w:val="008A6F86"/>
    <w:rsid w:val="008B4616"/>
    <w:rsid w:val="008B6328"/>
    <w:rsid w:val="008B7A9A"/>
    <w:rsid w:val="009122EB"/>
    <w:rsid w:val="009749C4"/>
    <w:rsid w:val="00997995"/>
    <w:rsid w:val="009B77A5"/>
    <w:rsid w:val="009E780B"/>
    <w:rsid w:val="00A04FC2"/>
    <w:rsid w:val="00A13DD6"/>
    <w:rsid w:val="00A259B3"/>
    <w:rsid w:val="00A262F6"/>
    <w:rsid w:val="00A35FA7"/>
    <w:rsid w:val="00A52F7B"/>
    <w:rsid w:val="00A73B3E"/>
    <w:rsid w:val="00A76F19"/>
    <w:rsid w:val="00AA59BF"/>
    <w:rsid w:val="00AB6CE3"/>
    <w:rsid w:val="00AD477E"/>
    <w:rsid w:val="00AE6A48"/>
    <w:rsid w:val="00AF0319"/>
    <w:rsid w:val="00AF296F"/>
    <w:rsid w:val="00B24C1F"/>
    <w:rsid w:val="00B27D03"/>
    <w:rsid w:val="00B51275"/>
    <w:rsid w:val="00B56CEB"/>
    <w:rsid w:val="00BA6FBE"/>
    <w:rsid w:val="00BB28C2"/>
    <w:rsid w:val="00C1722B"/>
    <w:rsid w:val="00C47D90"/>
    <w:rsid w:val="00CC4D65"/>
    <w:rsid w:val="00CC6807"/>
    <w:rsid w:val="00D10E48"/>
    <w:rsid w:val="00D12BE0"/>
    <w:rsid w:val="00D21C82"/>
    <w:rsid w:val="00D344DD"/>
    <w:rsid w:val="00D841EA"/>
    <w:rsid w:val="00DA4DCD"/>
    <w:rsid w:val="00DC1D84"/>
    <w:rsid w:val="00E30515"/>
    <w:rsid w:val="00E306E6"/>
    <w:rsid w:val="00E86669"/>
    <w:rsid w:val="00E950E6"/>
    <w:rsid w:val="00EA7F3D"/>
    <w:rsid w:val="00EF4FC0"/>
    <w:rsid w:val="00F057DD"/>
    <w:rsid w:val="00F17B8D"/>
    <w:rsid w:val="00F30AD1"/>
    <w:rsid w:val="00F658D2"/>
    <w:rsid w:val="00F669B8"/>
    <w:rsid w:val="00F676CB"/>
    <w:rsid w:val="00F73430"/>
    <w:rsid w:val="00F778FC"/>
    <w:rsid w:val="00FA7130"/>
    <w:rsid w:val="00FB239A"/>
    <w:rsid w:val="00FB4170"/>
    <w:rsid w:val="00FD3BA2"/>
    <w:rsid w:val="00FF091C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20C1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04FC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Grietas">
    <w:name w:val="Strong"/>
    <w:basedOn w:val="Numatytasispastraiposriftas"/>
    <w:qFormat/>
    <w:rsid w:val="00801170"/>
    <w:rPr>
      <w:b/>
      <w:bCs/>
    </w:rPr>
  </w:style>
  <w:style w:type="character" w:styleId="Hipersaitas">
    <w:name w:val="Hyperlink"/>
    <w:basedOn w:val="Numatytasispastraiposriftas"/>
    <w:rsid w:val="008349C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1553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55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20C1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04FC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Grietas">
    <w:name w:val="Strong"/>
    <w:basedOn w:val="Numatytasispastraiposriftas"/>
    <w:qFormat/>
    <w:rsid w:val="00801170"/>
    <w:rPr>
      <w:b/>
      <w:bCs/>
    </w:rPr>
  </w:style>
  <w:style w:type="character" w:styleId="Hipersaitas">
    <w:name w:val="Hyperlink"/>
    <w:basedOn w:val="Numatytasispastraiposriftas"/>
    <w:rsid w:val="008349C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1553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55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09393">
      <w:bodyDiv w:val="1"/>
      <w:marLeft w:val="0"/>
      <w:marRight w:val="0"/>
      <w:marTop w:val="30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1330">
          <w:marLeft w:val="0"/>
          <w:marRight w:val="0"/>
          <w:marTop w:val="0"/>
          <w:marBottom w:val="0"/>
          <w:divBdr>
            <w:top w:val="single" w:sz="6" w:space="0" w:color="807340"/>
            <w:left w:val="single" w:sz="6" w:space="0" w:color="807340"/>
            <w:bottom w:val="single" w:sz="6" w:space="0" w:color="807340"/>
            <w:right w:val="single" w:sz="6" w:space="0" w:color="807340"/>
          </w:divBdr>
          <w:divsChild>
            <w:div w:id="8690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FAC60"/>
                <w:bottom w:val="none" w:sz="0" w:space="0" w:color="auto"/>
                <w:right w:val="single" w:sz="6" w:space="0" w:color="BFAC60"/>
              </w:divBdr>
              <w:divsChild>
                <w:div w:id="109355149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8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29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32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1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C0C0C0"/>
        <w:right w:val="none" w:sz="0" w:space="0" w:color="C0C0C0"/>
      </w:divBdr>
      <w:divsChild>
        <w:div w:id="8620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6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C0C0C0"/>
        <w:right w:val="none" w:sz="0" w:space="0" w:color="C0C0C0"/>
      </w:divBdr>
      <w:divsChild>
        <w:div w:id="19381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qesonline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qesonlin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573B9-DB2B-4D97-8B26-FBC003B6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6047</Words>
  <Characters>3448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9477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http://www.iqesonline.lt/</vt:lpwstr>
      </vt:variant>
      <vt:variant>
        <vt:lpwstr/>
      </vt:variant>
      <vt:variant>
        <vt:i4>1048668</vt:i4>
      </vt:variant>
      <vt:variant>
        <vt:i4>0</vt:i4>
      </vt:variant>
      <vt:variant>
        <vt:i4>0</vt:i4>
      </vt:variant>
      <vt:variant>
        <vt:i4>5</vt:i4>
      </vt:variant>
      <vt:variant>
        <vt:lpwstr>http://www.iqesonline.lt/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Default</cp:lastModifiedBy>
  <cp:revision>2</cp:revision>
  <cp:lastPrinted>2015-12-02T14:50:00Z</cp:lastPrinted>
  <dcterms:created xsi:type="dcterms:W3CDTF">2015-12-02T15:33:00Z</dcterms:created>
  <dcterms:modified xsi:type="dcterms:W3CDTF">2015-12-02T15:33:00Z</dcterms:modified>
</cp:coreProperties>
</file>