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FF" w:rsidRDefault="006E7DFF" w:rsidP="00573E33">
      <w:pPr>
        <w:tabs>
          <w:tab w:val="center" w:pos="4986"/>
          <w:tab w:val="right" w:pos="9972"/>
        </w:tabs>
      </w:pPr>
      <w:bookmarkStart w:id="0" w:name="_GoBack"/>
      <w:bookmarkEnd w:id="0"/>
    </w:p>
    <w:p w:rsidR="006E7DFF" w:rsidRDefault="002A5CD2">
      <w:pPr>
        <w:jc w:val="center"/>
        <w:rPr>
          <w:b/>
          <w:bCs/>
          <w:szCs w:val="24"/>
        </w:rPr>
      </w:pPr>
      <w:r>
        <w:rPr>
          <w:noProof/>
          <w:szCs w:val="24"/>
          <w:lang w:eastAsia="lt-LT"/>
        </w:rPr>
        <w:drawing>
          <wp:inline distT="0" distB="0" distL="0" distR="0" wp14:anchorId="7128D100" wp14:editId="45E6EB67">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6E7DFF" w:rsidRDefault="006E7DFF">
      <w:pPr>
        <w:rPr>
          <w:sz w:val="28"/>
          <w:szCs w:val="28"/>
        </w:rPr>
      </w:pPr>
    </w:p>
    <w:p w:rsidR="006E7DFF" w:rsidRDefault="002A5CD2">
      <w:pPr>
        <w:jc w:val="center"/>
        <w:rPr>
          <w:b/>
          <w:bCs/>
          <w:sz w:val="28"/>
          <w:szCs w:val="28"/>
        </w:rPr>
      </w:pPr>
      <w:r>
        <w:rPr>
          <w:b/>
          <w:sz w:val="28"/>
          <w:szCs w:val="28"/>
        </w:rPr>
        <w:t xml:space="preserve">LIETUVOS RESPUBLIKOS ŠVIETIMO, MOKSLO IR SPORTO </w:t>
      </w:r>
      <w:r>
        <w:rPr>
          <w:b/>
          <w:bCs/>
          <w:sz w:val="28"/>
          <w:szCs w:val="28"/>
        </w:rPr>
        <w:t>MINISTRAS</w:t>
      </w:r>
    </w:p>
    <w:p w:rsidR="006E7DFF" w:rsidRDefault="006E7DFF">
      <w:pPr>
        <w:rPr>
          <w:szCs w:val="24"/>
        </w:rPr>
      </w:pPr>
    </w:p>
    <w:p w:rsidR="006E7DFF" w:rsidRDefault="002A5CD2">
      <w:pPr>
        <w:overflowPunct w:val="0"/>
        <w:jc w:val="center"/>
        <w:rPr>
          <w:b/>
          <w:bCs/>
          <w:szCs w:val="24"/>
        </w:rPr>
      </w:pPr>
      <w:r>
        <w:rPr>
          <w:b/>
          <w:bCs/>
          <w:szCs w:val="24"/>
        </w:rPr>
        <w:t xml:space="preserve">ĮSAKYMAS </w:t>
      </w:r>
    </w:p>
    <w:p w:rsidR="006E7DFF" w:rsidRDefault="002A5CD2">
      <w:pPr>
        <w:overflowPunct w:val="0"/>
        <w:jc w:val="center"/>
        <w:rPr>
          <w:b/>
          <w:bCs/>
          <w:szCs w:val="24"/>
        </w:rPr>
      </w:pPr>
      <w:r>
        <w:rPr>
          <w:b/>
          <w:bCs/>
          <w:szCs w:val="24"/>
        </w:rPr>
        <w:t>DĖL 2022</w:t>
      </w:r>
      <w:r>
        <w:rPr>
          <w:b/>
          <w:color w:val="000000"/>
          <w:szCs w:val="24"/>
        </w:rPr>
        <w:t>–</w:t>
      </w:r>
      <w:r>
        <w:rPr>
          <w:b/>
          <w:bCs/>
          <w:szCs w:val="24"/>
        </w:rPr>
        <w:t>2023 MOKSLO METŲ</w:t>
      </w:r>
      <w:r>
        <w:rPr>
          <w:szCs w:val="24"/>
          <w:lang w:eastAsia="lt-LT"/>
        </w:rPr>
        <w:t xml:space="preserve"> </w:t>
      </w:r>
      <w:r>
        <w:rPr>
          <w:b/>
          <w:szCs w:val="24"/>
          <w:lang w:eastAsia="lt-LT"/>
        </w:rPr>
        <w:t>LIETUVIŲ KALBOS IR LITERATŪROS</w:t>
      </w:r>
      <w:r>
        <w:rPr>
          <w:b/>
          <w:bCs/>
          <w:szCs w:val="24"/>
        </w:rPr>
        <w:t xml:space="preserve"> ĮSKAITOS,  BRANDOS EGZAMINŲ IR TARPINIO PATIKRINIMO  TVARKARAŠČIŲ PATVIRTINIMO</w:t>
      </w:r>
    </w:p>
    <w:p w:rsidR="006E7DFF" w:rsidRDefault="006E7DFF">
      <w:pPr>
        <w:rPr>
          <w:szCs w:val="24"/>
        </w:rPr>
      </w:pPr>
    </w:p>
    <w:p w:rsidR="006E7DFF" w:rsidRDefault="002A5CD2">
      <w:pPr>
        <w:overflowPunct w:val="0"/>
        <w:jc w:val="center"/>
        <w:rPr>
          <w:szCs w:val="24"/>
        </w:rPr>
      </w:pPr>
      <w:r>
        <w:rPr>
          <w:szCs w:val="24"/>
        </w:rPr>
        <w:t>2022 m. rugsėjo 2 d. Nr. V-1378</w:t>
      </w:r>
    </w:p>
    <w:p w:rsidR="006E7DFF" w:rsidRDefault="002A5CD2">
      <w:pPr>
        <w:overflowPunct w:val="0"/>
        <w:ind w:firstLine="62"/>
        <w:jc w:val="center"/>
        <w:rPr>
          <w:szCs w:val="24"/>
        </w:rPr>
      </w:pPr>
      <w:r>
        <w:rPr>
          <w:szCs w:val="24"/>
        </w:rPr>
        <w:t>Vilnius</w:t>
      </w:r>
    </w:p>
    <w:p w:rsidR="006E7DFF" w:rsidRDefault="006E7DFF">
      <w:pPr>
        <w:rPr>
          <w:szCs w:val="24"/>
        </w:rPr>
      </w:pPr>
    </w:p>
    <w:p w:rsidR="00573E33" w:rsidRDefault="00573E33">
      <w:pPr>
        <w:rPr>
          <w:szCs w:val="24"/>
        </w:rPr>
      </w:pPr>
    </w:p>
    <w:p w:rsidR="006E7DFF" w:rsidRDefault="002A5CD2">
      <w:pPr>
        <w:overflowPunct w:val="0"/>
        <w:ind w:firstLine="567"/>
        <w:jc w:val="both"/>
        <w:rPr>
          <w:szCs w:val="24"/>
        </w:rPr>
      </w:pPr>
      <w:r>
        <w:rPr>
          <w:szCs w:val="24"/>
        </w:rPr>
        <w:t xml:space="preserve">Vadovaudamasi Lietuvos Respublikos švietimo įstatymo 38 straipsnio 4 dalimi, Brandos egzaminų organizavimo ir vykdymo tvarkos aprašo, patvirtinto Lietuvos Respublikos švietimo, mokslo ir sporto ministro 2006 m. gruodžio 18 d. įsakymu Nr. ISAK-2391 „Dėl Brandos egzaminų organizavimo ir vykdymo tvarkos aprašo ir Lietuvių kalbos ir literatūros įskaitos organizavimo ir vykdymo tvarkos aprašo patvirtinimo“, 20 punktu ir Lietuvių kalbos ir literatūros įskaitos organizavimo ir vykdymo tvarkos aprašo, patvirtinto Lietuvos Respublikos švietimo, mokslo ir sporto ministro 2006 m. gruodžio 18 d. įsakymu Nr. ISAK-2391 </w:t>
      </w:r>
      <w:r>
        <w:rPr>
          <w:szCs w:val="24"/>
          <w:lang w:eastAsia="lt-LT"/>
        </w:rPr>
        <w:t>„Dėl Brandos egzaminų organizavimo ir vykdymo tvarkos aprašo ir Lietuvių kalbos ir literatūros įskaitos organizavimo ir vykdymo tvarkos aprašo patvirtinimo“,</w:t>
      </w:r>
      <w:r>
        <w:rPr>
          <w:szCs w:val="24"/>
        </w:rPr>
        <w:t xml:space="preserve"> 6 punktu, </w:t>
      </w:r>
    </w:p>
    <w:p w:rsidR="006E7DFF" w:rsidRDefault="002A5CD2" w:rsidP="00573E33">
      <w:pPr>
        <w:overflowPunct w:val="0"/>
        <w:ind w:firstLine="567"/>
        <w:jc w:val="both"/>
      </w:pPr>
      <w:r>
        <w:rPr>
          <w:szCs w:val="24"/>
        </w:rPr>
        <w:t>t v i r t i n u  2022</w:t>
      </w:r>
      <w:r>
        <w:rPr>
          <w:color w:val="000000"/>
          <w:szCs w:val="24"/>
        </w:rPr>
        <w:t>–</w:t>
      </w:r>
      <w:r>
        <w:rPr>
          <w:szCs w:val="24"/>
        </w:rPr>
        <w:t>2023 mokslo metų L</w:t>
      </w:r>
      <w:r>
        <w:rPr>
          <w:szCs w:val="24"/>
          <w:lang w:eastAsia="lt-LT"/>
        </w:rPr>
        <w:t xml:space="preserve">ietuvių kalbos ir literatūros </w:t>
      </w:r>
      <w:r>
        <w:rPr>
          <w:szCs w:val="24"/>
        </w:rPr>
        <w:t>įskaitos, brandos egzaminų ir tarpinio patikrinimo tvarkaraščius (pridedama).</w:t>
      </w:r>
    </w:p>
    <w:p w:rsidR="00573E33" w:rsidRDefault="00573E33" w:rsidP="00573E33">
      <w:pPr>
        <w:tabs>
          <w:tab w:val="center" w:pos="4513"/>
          <w:tab w:val="right" w:pos="9026"/>
        </w:tabs>
      </w:pPr>
    </w:p>
    <w:p w:rsidR="00573E33" w:rsidRDefault="00573E33" w:rsidP="00573E33">
      <w:pPr>
        <w:tabs>
          <w:tab w:val="center" w:pos="4513"/>
          <w:tab w:val="right" w:pos="9026"/>
        </w:tabs>
      </w:pPr>
    </w:p>
    <w:p w:rsidR="00573E33" w:rsidRDefault="00573E33" w:rsidP="00573E33">
      <w:pPr>
        <w:tabs>
          <w:tab w:val="center" w:pos="4513"/>
          <w:tab w:val="right" w:pos="9026"/>
        </w:tabs>
      </w:pPr>
    </w:p>
    <w:p w:rsidR="006E7DFF" w:rsidRDefault="002A5CD2" w:rsidP="00573E33">
      <w:pPr>
        <w:tabs>
          <w:tab w:val="center" w:pos="4513"/>
          <w:tab w:val="right" w:pos="9026"/>
        </w:tabs>
      </w:pPr>
      <w:r>
        <w:rPr>
          <w:szCs w:val="24"/>
        </w:rPr>
        <w:t>Švietimo, mokslo ir sporto ministrė</w:t>
      </w:r>
      <w:r>
        <w:rPr>
          <w:szCs w:val="24"/>
        </w:rPr>
        <w:tab/>
      </w:r>
      <w:r>
        <w:rPr>
          <w:szCs w:val="24"/>
        </w:rPr>
        <w:tab/>
        <w:t xml:space="preserve">                   Jurgita </w:t>
      </w:r>
      <w:proofErr w:type="spellStart"/>
      <w:r>
        <w:rPr>
          <w:szCs w:val="24"/>
        </w:rPr>
        <w:t>Šiugždinienė</w:t>
      </w:r>
      <w:proofErr w:type="spellEnd"/>
    </w:p>
    <w:p w:rsidR="006E7DFF" w:rsidRDefault="006E7DFF">
      <w:pPr>
        <w:tabs>
          <w:tab w:val="center" w:pos="4680"/>
          <w:tab w:val="right" w:pos="9360"/>
        </w:tabs>
        <w:rPr>
          <w:sz w:val="22"/>
          <w:szCs w:val="22"/>
          <w:lang w:eastAsia="lt-LT"/>
        </w:rPr>
      </w:pPr>
    </w:p>
    <w:p w:rsidR="002A5CD2" w:rsidRDefault="002A5CD2">
      <w:pPr>
        <w:ind w:left="3888"/>
        <w:jc w:val="both"/>
        <w:sectPr w:rsidR="002A5CD2">
          <w:headerReference w:type="even" r:id="rId11"/>
          <w:headerReference w:type="default" r:id="rId12"/>
          <w:footerReference w:type="even" r:id="rId13"/>
          <w:footerReference w:type="default" r:id="rId14"/>
          <w:headerReference w:type="first" r:id="rId15"/>
          <w:footerReference w:type="first" r:id="rId16"/>
          <w:pgSz w:w="11906" w:h="16838"/>
          <w:pgMar w:top="851" w:right="566" w:bottom="567" w:left="1701" w:header="567" w:footer="567" w:gutter="0"/>
          <w:pgNumType w:start="1"/>
          <w:cols w:space="1296"/>
          <w:titlePg/>
          <w:docGrid w:linePitch="360"/>
        </w:sectPr>
      </w:pPr>
    </w:p>
    <w:p w:rsidR="006E7DFF" w:rsidRDefault="002A5CD2">
      <w:pPr>
        <w:ind w:left="3888"/>
        <w:jc w:val="both"/>
        <w:rPr>
          <w:b/>
          <w:bCs/>
          <w:szCs w:val="24"/>
        </w:rPr>
      </w:pPr>
      <w:r>
        <w:rPr>
          <w:bCs/>
          <w:szCs w:val="24"/>
        </w:rPr>
        <w:lastRenderedPageBreak/>
        <w:t xml:space="preserve">PATVIRTINTA </w:t>
      </w:r>
    </w:p>
    <w:p w:rsidR="006E7DFF" w:rsidRDefault="002A5CD2">
      <w:pPr>
        <w:ind w:left="3888"/>
        <w:jc w:val="both"/>
        <w:rPr>
          <w:bCs/>
          <w:szCs w:val="24"/>
        </w:rPr>
      </w:pPr>
      <w:r>
        <w:rPr>
          <w:bCs/>
          <w:szCs w:val="24"/>
        </w:rPr>
        <w:t>Lietuvos Respublikos švietimo, mokslo ir sporto ministro</w:t>
      </w:r>
    </w:p>
    <w:p w:rsidR="006E7DFF" w:rsidRDefault="002A5CD2">
      <w:pPr>
        <w:ind w:left="3888"/>
        <w:jc w:val="both"/>
        <w:rPr>
          <w:bCs/>
          <w:szCs w:val="24"/>
        </w:rPr>
      </w:pPr>
      <w:r>
        <w:rPr>
          <w:bCs/>
          <w:szCs w:val="24"/>
        </w:rPr>
        <w:t>2022 m. rugsėjo 2 d. įsakymu Nr. V-1378</w:t>
      </w:r>
    </w:p>
    <w:p w:rsidR="006E7DFF" w:rsidRDefault="006E7DFF">
      <w:pPr>
        <w:ind w:firstLine="4026"/>
        <w:jc w:val="both"/>
        <w:rPr>
          <w:bCs/>
          <w:szCs w:val="24"/>
        </w:rPr>
      </w:pPr>
    </w:p>
    <w:p w:rsidR="006E7DFF" w:rsidRDefault="002A5CD2">
      <w:pPr>
        <w:jc w:val="center"/>
        <w:rPr>
          <w:b/>
          <w:bCs/>
          <w:szCs w:val="24"/>
        </w:rPr>
      </w:pPr>
      <w:r>
        <w:rPr>
          <w:b/>
          <w:bCs/>
          <w:szCs w:val="24"/>
        </w:rPr>
        <w:t xml:space="preserve">2022–2023 MOKSLO METŲ </w:t>
      </w:r>
      <w:r>
        <w:rPr>
          <w:b/>
          <w:szCs w:val="24"/>
          <w:lang w:eastAsia="lt-LT"/>
        </w:rPr>
        <w:t>LIETUVIŲ KALBOS IR LITERATŪROS</w:t>
      </w:r>
      <w:r>
        <w:rPr>
          <w:szCs w:val="24"/>
          <w:lang w:eastAsia="lt-LT"/>
        </w:rPr>
        <w:t xml:space="preserve"> </w:t>
      </w:r>
      <w:r>
        <w:rPr>
          <w:b/>
          <w:bCs/>
          <w:szCs w:val="24"/>
        </w:rPr>
        <w:t>ĮSKAITOS, BRANDOS EGZAMINŲ IR TARPINIO PATIKRINIMO TVARKARAŠČIAI</w:t>
      </w:r>
    </w:p>
    <w:p w:rsidR="006E7DFF" w:rsidRDefault="006E7DFF">
      <w:pPr>
        <w:jc w:val="center"/>
        <w:rPr>
          <w:b/>
          <w:bCs/>
          <w:szCs w:val="24"/>
        </w:rPr>
      </w:pPr>
    </w:p>
    <w:p w:rsidR="006E7DFF" w:rsidRDefault="006E7DFF">
      <w:pPr>
        <w:jc w:val="center"/>
        <w:rPr>
          <w:b/>
          <w:bCs/>
          <w:szCs w:val="24"/>
        </w:rPr>
      </w:pPr>
    </w:p>
    <w:p w:rsidR="006E7DFF" w:rsidRDefault="002A5CD2">
      <w:pPr>
        <w:jc w:val="center"/>
        <w:rPr>
          <w:b/>
          <w:bCs/>
          <w:szCs w:val="24"/>
        </w:rPr>
      </w:pPr>
      <w:r>
        <w:rPr>
          <w:b/>
          <w:szCs w:val="24"/>
          <w:lang w:eastAsia="lt-LT"/>
        </w:rPr>
        <w:t>LIETUVIŲ KALBOS IR LITERATŪROS</w:t>
      </w:r>
      <w:r>
        <w:rPr>
          <w:szCs w:val="24"/>
          <w:lang w:eastAsia="lt-LT"/>
        </w:rPr>
        <w:t xml:space="preserve"> </w:t>
      </w:r>
      <w:r>
        <w:rPr>
          <w:b/>
          <w:bCs/>
          <w:szCs w:val="24"/>
        </w:rPr>
        <w:t>ĮSKAITOS TVARKARAŠTIS</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5519"/>
      </w:tblGrid>
      <w:tr w:rsidR="006E7DFF">
        <w:trPr>
          <w:jc w:val="center"/>
        </w:trPr>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Įskaita</w:t>
            </w:r>
          </w:p>
        </w:tc>
        <w:tc>
          <w:tcPr>
            <w:tcW w:w="56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Data</w:t>
            </w:r>
          </w:p>
        </w:tc>
      </w:tr>
      <w:tr w:rsidR="006E7DFF">
        <w:trPr>
          <w:jc w:val="center"/>
        </w:trPr>
        <w:tc>
          <w:tcPr>
            <w:tcW w:w="4253"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szCs w:val="24"/>
              </w:rPr>
              <w:t>1. Lietuvių kalba ir literatūra</w:t>
            </w:r>
          </w:p>
        </w:tc>
        <w:tc>
          <w:tcPr>
            <w:tcW w:w="562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color w:val="000000"/>
                <w:szCs w:val="24"/>
              </w:rPr>
              <w:t xml:space="preserve">2023 m. vasario 27 d. – 2023 m. balandžio 25 d., </w:t>
            </w:r>
            <w:r>
              <w:rPr>
                <w:szCs w:val="24"/>
              </w:rPr>
              <w:t>išskyrus balandžio 11 d. – balandžio 14 d.*</w:t>
            </w:r>
          </w:p>
        </w:tc>
      </w:tr>
    </w:tbl>
    <w:p w:rsidR="006E7DFF" w:rsidRDefault="006E7DFF">
      <w:pPr>
        <w:jc w:val="center"/>
        <w:rPr>
          <w:b/>
          <w:bCs/>
          <w:color w:val="000000"/>
          <w:bdr w:val="none" w:sz="0" w:space="0" w:color="auto" w:frame="1"/>
          <w:shd w:val="clear" w:color="auto" w:fill="FFFFFF"/>
        </w:rPr>
      </w:pPr>
    </w:p>
    <w:p w:rsidR="006E7DFF" w:rsidRDefault="002A5CD2">
      <w:pPr>
        <w:jc w:val="center"/>
        <w:rPr>
          <w:b/>
          <w:bCs/>
          <w:szCs w:val="24"/>
        </w:rPr>
      </w:pPr>
      <w:r>
        <w:rPr>
          <w:b/>
          <w:bCs/>
          <w:color w:val="000000"/>
          <w:bdr w:val="none" w:sz="0" w:space="0" w:color="auto" w:frame="1"/>
          <w:shd w:val="clear" w:color="auto" w:fill="FFFFFF"/>
        </w:rPr>
        <w:t>UGDYMO PROCESO METU VYKSTANTYS BRANDOS EGZAMINAI</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417"/>
        <w:gridCol w:w="4666"/>
      </w:tblGrid>
      <w:tr w:rsidR="006E7DFF">
        <w:trPr>
          <w:trHeight w:val="568"/>
          <w:jc w:val="center"/>
        </w:trPr>
        <w:tc>
          <w:tcPr>
            <w:tcW w:w="36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Egzaminas</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Egzamino tipas</w:t>
            </w:r>
          </w:p>
        </w:tc>
        <w:tc>
          <w:tcPr>
            <w:tcW w:w="4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Data</w:t>
            </w:r>
          </w:p>
        </w:tc>
      </w:tr>
      <w:tr w:rsidR="006E7DFF">
        <w:trPr>
          <w:trHeight w:val="339"/>
          <w:jc w:val="center"/>
        </w:trPr>
        <w:tc>
          <w:tcPr>
            <w:tcW w:w="3681" w:type="dxa"/>
            <w:tcBorders>
              <w:top w:val="nil"/>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2. Technologijos</w:t>
            </w:r>
          </w:p>
        </w:tc>
        <w:tc>
          <w:tcPr>
            <w:tcW w:w="1417" w:type="dxa"/>
            <w:tcBorders>
              <w:top w:val="nil"/>
              <w:left w:val="single" w:sz="4" w:space="0" w:color="auto"/>
              <w:bottom w:val="single" w:sz="4" w:space="0" w:color="auto"/>
              <w:right w:val="single" w:sz="4" w:space="0" w:color="auto"/>
            </w:tcBorders>
            <w:hideMark/>
          </w:tcPr>
          <w:p w:rsidR="006E7DFF" w:rsidRDefault="002A5CD2">
            <w:pPr>
              <w:spacing w:line="276" w:lineRule="auto"/>
              <w:rPr>
                <w:b/>
                <w:bCs/>
                <w:color w:val="000000"/>
                <w:szCs w:val="24"/>
                <w:lang w:eastAsia="lt-LT"/>
              </w:rPr>
            </w:pPr>
            <w:r>
              <w:rPr>
                <w:bCs/>
                <w:color w:val="000000"/>
                <w:szCs w:val="24"/>
                <w:lang w:eastAsia="lt-LT"/>
              </w:rPr>
              <w:t>Mokyklinis</w:t>
            </w:r>
          </w:p>
        </w:tc>
        <w:tc>
          <w:tcPr>
            <w:tcW w:w="4666" w:type="dxa"/>
            <w:tcBorders>
              <w:top w:val="nil"/>
              <w:left w:val="single" w:sz="4" w:space="0" w:color="auto"/>
              <w:bottom w:val="single" w:sz="4" w:space="0" w:color="auto"/>
              <w:right w:val="single" w:sz="4" w:space="0" w:color="auto"/>
            </w:tcBorders>
            <w:vAlign w:val="center"/>
            <w:hideMark/>
          </w:tcPr>
          <w:p w:rsidR="006E7DFF" w:rsidRDefault="002A5CD2">
            <w:pPr>
              <w:spacing w:line="276" w:lineRule="auto"/>
              <w:ind w:right="-68" w:hanging="63"/>
              <w:rPr>
                <w:bCs/>
                <w:color w:val="000000"/>
                <w:szCs w:val="24"/>
                <w:lang w:eastAsia="lt-LT"/>
              </w:rPr>
            </w:pPr>
            <w:r>
              <w:rPr>
                <w:color w:val="000000"/>
                <w:szCs w:val="24"/>
                <w:lang w:eastAsia="lt-LT"/>
              </w:rPr>
              <w:t xml:space="preserve">2022 m. spalio 3 d. </w:t>
            </w:r>
            <w:r>
              <w:rPr>
                <w:bCs/>
                <w:szCs w:val="24"/>
              </w:rPr>
              <w:t xml:space="preserve">– 2023 m. </w:t>
            </w:r>
            <w:r>
              <w:rPr>
                <w:bCs/>
                <w:color w:val="000000"/>
                <w:szCs w:val="24"/>
                <w:lang w:eastAsia="lt-LT"/>
              </w:rPr>
              <w:t>gegužės 12 d.</w:t>
            </w:r>
          </w:p>
        </w:tc>
      </w:tr>
      <w:tr w:rsidR="006E7DFF">
        <w:trPr>
          <w:trHeight w:val="36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3. Menai</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
                <w:bCs/>
                <w:color w:val="000000"/>
                <w:szCs w:val="24"/>
                <w:lang w:eastAsia="lt-LT"/>
              </w:rPr>
            </w:pPr>
            <w:r>
              <w:rPr>
                <w:bCs/>
                <w:color w:val="000000"/>
                <w:szCs w:val="24"/>
                <w:lang w:eastAsia="lt-LT"/>
              </w:rPr>
              <w:t>Mokyklinis</w:t>
            </w:r>
          </w:p>
        </w:tc>
        <w:tc>
          <w:tcPr>
            <w:tcW w:w="4666"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right="-68" w:hanging="63"/>
              <w:rPr>
                <w:bCs/>
                <w:color w:val="000000"/>
                <w:szCs w:val="24"/>
                <w:lang w:eastAsia="lt-LT"/>
              </w:rPr>
            </w:pPr>
            <w:r>
              <w:rPr>
                <w:color w:val="000000"/>
                <w:szCs w:val="24"/>
                <w:lang w:eastAsia="lt-LT"/>
              </w:rPr>
              <w:t xml:space="preserve">2022 m. spalio 3 d. </w:t>
            </w:r>
            <w:r>
              <w:rPr>
                <w:bCs/>
                <w:szCs w:val="24"/>
              </w:rPr>
              <w:t>– 2023 m. gegužės 12 d.</w:t>
            </w:r>
          </w:p>
        </w:tc>
      </w:tr>
      <w:tr w:rsidR="006E7DFF">
        <w:trPr>
          <w:trHeight w:val="33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ind w:left="-37"/>
              <w:rPr>
                <w:szCs w:val="24"/>
              </w:rPr>
            </w:pPr>
            <w:r>
              <w:rPr>
                <w:szCs w:val="24"/>
              </w:rPr>
              <w:t xml:space="preserve">4. Gimtoji kalba (baltarusių, lenkų, rusų, vokiečių) (I dalis) </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Cs/>
                <w:szCs w:val="24"/>
              </w:rPr>
            </w:pPr>
            <w:r>
              <w:rPr>
                <w:bCs/>
                <w:szCs w:val="24"/>
              </w:rPr>
              <w:t>Mokyklinis</w:t>
            </w:r>
          </w:p>
        </w:tc>
        <w:tc>
          <w:tcPr>
            <w:tcW w:w="4666"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bCs/>
                <w:szCs w:val="24"/>
              </w:rPr>
              <w:t>2023 m. balandžio 4 d. – 2023 m. gegužės 22 d.,</w:t>
            </w:r>
            <w:r>
              <w:rPr>
                <w:szCs w:val="24"/>
              </w:rPr>
              <w:t xml:space="preserve"> išskyrus balandžio 11 d. – balandžio 14 d.*</w:t>
            </w:r>
          </w:p>
        </w:tc>
      </w:tr>
      <w:tr w:rsidR="006E7DFF">
        <w:trPr>
          <w:trHeight w:val="98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5. Brandos darbas:</w:t>
            </w:r>
          </w:p>
          <w:p w:rsidR="006E7DFF" w:rsidRDefault="002A5CD2">
            <w:pPr>
              <w:spacing w:line="276" w:lineRule="auto"/>
              <w:rPr>
                <w:color w:val="000000"/>
                <w:szCs w:val="24"/>
                <w:lang w:eastAsia="lt-LT"/>
              </w:rPr>
            </w:pPr>
            <w:r>
              <w:rPr>
                <w:color w:val="000000"/>
                <w:szCs w:val="24"/>
                <w:lang w:eastAsia="lt-LT"/>
              </w:rPr>
              <w:t>5.1. IV gimnazijų klasių mokiniams</w:t>
            </w:r>
          </w:p>
          <w:p w:rsidR="006E7DFF" w:rsidRDefault="002A5CD2">
            <w:pPr>
              <w:spacing w:line="276" w:lineRule="auto"/>
              <w:rPr>
                <w:color w:val="000000"/>
                <w:szCs w:val="24"/>
                <w:lang w:eastAsia="lt-LT"/>
              </w:rPr>
            </w:pPr>
            <w:r>
              <w:rPr>
                <w:color w:val="000000"/>
                <w:szCs w:val="24"/>
                <w:lang w:eastAsia="lt-LT"/>
              </w:rPr>
              <w:t>5.2. III gimnazijų klasių mokiniams</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Cs/>
                <w:color w:val="000000"/>
                <w:szCs w:val="24"/>
                <w:lang w:eastAsia="lt-LT"/>
              </w:rPr>
            </w:pPr>
            <w:r>
              <w:rPr>
                <w:bCs/>
                <w:color w:val="000000"/>
                <w:szCs w:val="24"/>
                <w:lang w:eastAsia="lt-LT"/>
              </w:rPr>
              <w:t>Mokyklinis</w:t>
            </w:r>
          </w:p>
        </w:tc>
        <w:tc>
          <w:tcPr>
            <w:tcW w:w="46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E7DFF" w:rsidRDefault="006E7DFF">
            <w:pPr>
              <w:spacing w:line="276" w:lineRule="auto"/>
              <w:rPr>
                <w:color w:val="000000"/>
                <w:szCs w:val="24"/>
                <w:lang w:eastAsia="lt-LT"/>
              </w:rPr>
            </w:pPr>
          </w:p>
          <w:p w:rsidR="006E7DFF" w:rsidRDefault="002A5CD2">
            <w:pPr>
              <w:spacing w:line="276" w:lineRule="auto"/>
              <w:rPr>
                <w:bCs/>
                <w:color w:val="000000"/>
                <w:szCs w:val="24"/>
                <w:lang w:eastAsia="lt-LT"/>
              </w:rPr>
            </w:pPr>
            <w:r>
              <w:rPr>
                <w:color w:val="000000"/>
                <w:szCs w:val="24"/>
                <w:lang w:eastAsia="lt-LT"/>
              </w:rPr>
              <w:t>2022 m. spalio 3 d. – 2023 m. gegužės 12 d.</w:t>
            </w:r>
          </w:p>
          <w:p w:rsidR="006E7DFF" w:rsidRDefault="002A5CD2">
            <w:pPr>
              <w:spacing w:line="276" w:lineRule="auto"/>
              <w:rPr>
                <w:bCs/>
                <w:color w:val="000000"/>
                <w:szCs w:val="24"/>
                <w:lang w:eastAsia="lt-LT"/>
              </w:rPr>
            </w:pPr>
            <w:r>
              <w:rPr>
                <w:color w:val="000000"/>
                <w:szCs w:val="24"/>
                <w:lang w:eastAsia="lt-LT"/>
              </w:rPr>
              <w:t>2023 m. sausio 30 d. – 2024 m. gegužės 12 d.</w:t>
            </w:r>
          </w:p>
        </w:tc>
      </w:tr>
    </w:tbl>
    <w:p w:rsidR="006E7DFF" w:rsidRDefault="006E7DFF"/>
    <w:p w:rsidR="006E7DFF" w:rsidRDefault="002A5CD2">
      <w:pPr>
        <w:ind w:firstLine="62"/>
        <w:jc w:val="center"/>
        <w:rPr>
          <w:szCs w:val="24"/>
          <w:highlight w:val="yellow"/>
          <w:lang w:eastAsia="lt-LT"/>
        </w:rPr>
      </w:pPr>
      <w:r>
        <w:rPr>
          <w:b/>
          <w:bCs/>
          <w:szCs w:val="24"/>
        </w:rPr>
        <w:t>PAGRINDINĖ SESIJA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468"/>
        <w:gridCol w:w="2977"/>
        <w:gridCol w:w="1129"/>
      </w:tblGrid>
      <w:tr w:rsidR="006E7DFF">
        <w:trPr>
          <w:jc w:val="center"/>
        </w:trPr>
        <w:tc>
          <w:tcPr>
            <w:tcW w:w="43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Egzaminas</w:t>
            </w:r>
          </w:p>
        </w:tc>
        <w:tc>
          <w:tcPr>
            <w:tcW w:w="1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Egzamino tipas</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Data</w:t>
            </w:r>
          </w:p>
        </w:tc>
        <w:tc>
          <w:tcPr>
            <w:tcW w:w="1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Pradžia</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6. Užsienio kalbos (anglų) kalbėjimo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 xml:space="preserve">Valstybinis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 xml:space="preserve">2023 m. </w:t>
            </w:r>
            <w:r>
              <w:rPr>
                <w:szCs w:val="24"/>
              </w:rPr>
              <w:t xml:space="preserve">balandžio 12, 13, 14 d. </w:t>
            </w:r>
            <w:r>
              <w:rPr>
                <w:color w:val="000000"/>
                <w:szCs w:val="24"/>
              </w:rPr>
              <w:t xml:space="preserve">(T, K,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 xml:space="preserve">7. Užsienio kalbos (rusų) kalbėjimo dalis </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w:t>
            </w:r>
            <w:r>
              <w:rPr>
                <w:szCs w:val="24"/>
              </w:rPr>
              <w:t xml:space="preserve"> balandžio 13, 14 d.</w:t>
            </w:r>
            <w:r>
              <w:rPr>
                <w:color w:val="000000"/>
                <w:szCs w:val="24"/>
              </w:rPr>
              <w:t xml:space="preserve"> (K,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8. Užsienio kalbos (prancūzų, vokiečių) kalbėjimo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w:t>
            </w:r>
            <w:r>
              <w:rPr>
                <w:szCs w:val="24"/>
              </w:rPr>
              <w:t xml:space="preserve"> balandžio 14 </w:t>
            </w:r>
            <w:r>
              <w:rPr>
                <w:color w:val="000000"/>
                <w:szCs w:val="24"/>
              </w:rPr>
              <w:t>d.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9. Lietuvių kalba ir literatūra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5 d. (P)</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 xml:space="preserve">9 val. </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10. Biologija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7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t>11. Užsienio kalbos (anglų)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9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12. Geografija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12 d. (P)</w:t>
            </w:r>
            <w:r>
              <w:rPr>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13. Muzikologija (I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13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14. Matematika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14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15. Informacinės technologijos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16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t>16. Istorija</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19 d. (P)</w:t>
            </w:r>
            <w:r>
              <w:rPr>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17. Užsienio kalbos (prancūzų, vokiečių)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20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18. Chemija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21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lastRenderedPageBreak/>
              <w:t>19. Gimtosios kalbos (baltarusių, lenkų, rusų, vokiečių) (II, III dalys)</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22 d. (K)</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20. Užsienio kalbos (rusų)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23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21. Fizika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26 d. (P)</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22. Muzikologija II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27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70"/>
          <w:jc w:val="center"/>
        </w:trPr>
        <w:tc>
          <w:tcPr>
            <w:tcW w:w="9918" w:type="dxa"/>
            <w:gridSpan w:val="4"/>
            <w:tcBorders>
              <w:top w:val="nil"/>
              <w:left w:val="nil"/>
              <w:bottom w:val="nil"/>
              <w:right w:val="nil"/>
            </w:tcBorders>
            <w:vAlign w:val="center"/>
          </w:tcPr>
          <w:tbl>
            <w:tblPr>
              <w:tblW w:w="9833" w:type="dxa"/>
              <w:jc w:val="center"/>
              <w:tblLayout w:type="fixed"/>
              <w:tblLook w:val="01E0" w:firstRow="1" w:lastRow="1" w:firstColumn="1" w:lastColumn="1" w:noHBand="0" w:noVBand="0"/>
            </w:tblPr>
            <w:tblGrid>
              <w:gridCol w:w="4179"/>
              <w:gridCol w:w="1354"/>
              <w:gridCol w:w="3095"/>
              <w:gridCol w:w="1205"/>
            </w:tblGrid>
            <w:tr w:rsidR="006E7DFF">
              <w:trPr>
                <w:trHeight w:val="30"/>
                <w:jc w:val="center"/>
              </w:trPr>
              <w:tc>
                <w:tcPr>
                  <w:tcW w:w="9833" w:type="dxa"/>
                  <w:gridSpan w:val="4"/>
                  <w:tcBorders>
                    <w:top w:val="nil"/>
                    <w:left w:val="nil"/>
                    <w:bottom w:val="single" w:sz="4" w:space="0" w:color="auto"/>
                    <w:right w:val="nil"/>
                  </w:tcBorders>
                  <w:vAlign w:val="center"/>
                  <w:hideMark/>
                </w:tcPr>
                <w:p w:rsidR="006E7DFF" w:rsidRDefault="002A5CD2">
                  <w:pPr>
                    <w:spacing w:line="276" w:lineRule="auto"/>
                    <w:ind w:left="27"/>
                    <w:jc w:val="center"/>
                    <w:rPr>
                      <w:b/>
                      <w:szCs w:val="24"/>
                    </w:rPr>
                  </w:pPr>
                  <w:r>
                    <w:rPr>
                      <w:b/>
                      <w:bCs/>
                      <w:szCs w:val="24"/>
                    </w:rPr>
                    <w:t>PAKARTOTINĖ SESIJA</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Egzaminas</w:t>
                  </w:r>
                </w:p>
              </w:tc>
              <w:tc>
                <w:tcPr>
                  <w:tcW w:w="1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Egzamino tipas</w:t>
                  </w:r>
                </w:p>
              </w:tc>
              <w:tc>
                <w:tcPr>
                  <w:tcW w:w="30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ind w:left="27"/>
                    <w:jc w:val="center"/>
                    <w:rPr>
                      <w:color w:val="000000"/>
                      <w:szCs w:val="24"/>
                    </w:rPr>
                  </w:pPr>
                  <w:r>
                    <w:rPr>
                      <w:b/>
                      <w:bCs/>
                      <w:szCs w:val="24"/>
                    </w:rPr>
                    <w:t>Data</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Pradžia</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 xml:space="preserve">23. Lietuvių kalba ir literatūra </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2023 m. birželio 28</w:t>
                  </w:r>
                  <w:r>
                    <w:rPr>
                      <w:szCs w:val="24"/>
                    </w:rPr>
                    <w:t xml:space="preserve"> d. (T)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41"/>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24. Biologija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birželio 29 </w:t>
                  </w:r>
                  <w:r>
                    <w:rPr>
                      <w:szCs w:val="24"/>
                    </w:rPr>
                    <w:t>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25. Geografija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birželio 29 </w:t>
                  </w:r>
                  <w:r>
                    <w:rPr>
                      <w:szCs w:val="24"/>
                    </w:rPr>
                    <w:t>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26. Istorija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2023 m. birželio 30</w:t>
                  </w:r>
                  <w:r>
                    <w:rPr>
                      <w:szCs w:val="24"/>
                    </w:rPr>
                    <w:t xml:space="preserve">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687"/>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27. Užsienio kalbos (anglų)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color w:val="000000"/>
                      <w:szCs w:val="24"/>
                    </w:rPr>
                    <w:t>2023 m. birželio 30</w:t>
                  </w:r>
                  <w:r>
                    <w:rPr>
                      <w:szCs w:val="24"/>
                    </w:rPr>
                    <w:t xml:space="preserve">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28. Matematika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liepos 3 </w:t>
                  </w:r>
                  <w:r>
                    <w:rPr>
                      <w:szCs w:val="24"/>
                    </w:rPr>
                    <w:t>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29. Užsienio kalbos (rusų)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 xml:space="preserve">2023 m. liepos 3 </w:t>
                  </w:r>
                  <w:r>
                    <w:rPr>
                      <w:szCs w:val="24"/>
                    </w:rPr>
                    <w:t>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hanging="54"/>
                    <w:rPr>
                      <w:szCs w:val="24"/>
                    </w:rPr>
                  </w:pPr>
                  <w:r>
                    <w:rPr>
                      <w:szCs w:val="24"/>
                    </w:rPr>
                    <w:t>13 val.</w:t>
                  </w:r>
                </w:p>
              </w:tc>
            </w:tr>
            <w:tr w:rsidR="006E7DFF">
              <w:trPr>
                <w:trHeight w:val="658"/>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30. Užsienio kalbos (anglų, prancūzų, rusų, vokiečių) kalbėjimo dalis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 xml:space="preserve">2023 m. liepos 4 </w:t>
                  </w:r>
                  <w:r>
                    <w:rPr>
                      <w:szCs w:val="24"/>
                    </w:rPr>
                    <w:t>d. (A)</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szCs w:val="24"/>
                    </w:rPr>
                    <w:t>9 val.</w:t>
                  </w:r>
                </w:p>
              </w:tc>
            </w:tr>
            <w:tr w:rsidR="006E7DFF">
              <w:trPr>
                <w:trHeight w:val="658"/>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31. Užsienio kalbos (prancūzų, vokiečių)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color w:val="000000"/>
                      <w:szCs w:val="24"/>
                    </w:rPr>
                  </w:pPr>
                  <w:r>
                    <w:rPr>
                      <w:color w:val="000000"/>
                      <w:szCs w:val="24"/>
                    </w:rPr>
                    <w:t xml:space="preserve">2023 m. liepos 4 </w:t>
                  </w:r>
                  <w:r>
                    <w:rPr>
                      <w:szCs w:val="24"/>
                    </w:rPr>
                    <w:t>d. (A)</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13 val.</w:t>
                  </w:r>
                </w:p>
              </w:tc>
            </w:tr>
            <w:tr w:rsidR="006E7DFF">
              <w:trPr>
                <w:trHeight w:val="422"/>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32. Informacinės technologijos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color w:val="000000"/>
                      <w:szCs w:val="24"/>
                    </w:rPr>
                  </w:pPr>
                  <w:r>
                    <w:rPr>
                      <w:color w:val="000000"/>
                      <w:szCs w:val="24"/>
                    </w:rPr>
                    <w:t>2023 m. liepos 5 d. (T)</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33. Muzikologija (I dalis)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liepos 5 d. (T)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34. Fizika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w:t>
                  </w:r>
                  <w:r>
                    <w:rPr>
                      <w:szCs w:val="24"/>
                    </w:rPr>
                    <w:t>iepos 7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35. Chemija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w:t>
                  </w:r>
                  <w:r>
                    <w:rPr>
                      <w:szCs w:val="24"/>
                    </w:rPr>
                    <w:t>iepos 7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13 val.</w:t>
                  </w:r>
                </w:p>
              </w:tc>
            </w:tr>
            <w:tr w:rsidR="006E7DFF">
              <w:trPr>
                <w:trHeight w:val="687"/>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tabs>
                      <w:tab w:val="left" w:pos="5696"/>
                    </w:tabs>
                    <w:spacing w:line="276" w:lineRule="auto"/>
                    <w:ind w:right="-108"/>
                    <w:rPr>
                      <w:szCs w:val="24"/>
                    </w:rPr>
                  </w:pPr>
                  <w:r>
                    <w:rPr>
                      <w:szCs w:val="24"/>
                    </w:rPr>
                    <w:t xml:space="preserve">36. Gimtoji kalba (baltarusių, lenkų, rusų, vokiečių) (II, III dalys) </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color w:val="000000"/>
                      <w:szCs w:val="24"/>
                    </w:rPr>
                    <w:t>2023 m. l</w:t>
                  </w:r>
                  <w:r>
                    <w:rPr>
                      <w:szCs w:val="24"/>
                    </w:rPr>
                    <w:t>iepos 10 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9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37. Muzikologija (II dalis)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2023 m. l</w:t>
                  </w:r>
                  <w:r>
                    <w:rPr>
                      <w:szCs w:val="24"/>
                    </w:rPr>
                    <w:t>iepos 10 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38. Lietuvių kalba ir literatūra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color w:val="000000"/>
                      <w:szCs w:val="24"/>
                    </w:rPr>
                  </w:pPr>
                  <w:r>
                    <w:rPr>
                      <w:color w:val="000000"/>
                      <w:szCs w:val="24"/>
                    </w:rPr>
                    <w:t>2023 m. l</w:t>
                  </w:r>
                  <w:r>
                    <w:rPr>
                      <w:szCs w:val="24"/>
                    </w:rPr>
                    <w:t>iepos 13 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bl>
          <w:p w:rsidR="006E7DFF" w:rsidRDefault="002A5CD2">
            <w:pPr>
              <w:spacing w:line="276" w:lineRule="auto"/>
              <w:rPr>
                <w:szCs w:val="24"/>
              </w:rPr>
            </w:pPr>
            <w:r>
              <w:rPr>
                <w:szCs w:val="24"/>
              </w:rPr>
              <w:t>*</w:t>
            </w:r>
            <w:r>
              <w:rPr>
                <w:bCs/>
                <w:szCs w:val="24"/>
              </w:rPr>
              <w:t xml:space="preserve"> </w:t>
            </w:r>
            <w:r>
              <w:rPr>
                <w:szCs w:val="24"/>
              </w:rPr>
              <w:t>Į</w:t>
            </w:r>
            <w:r>
              <w:rPr>
                <w:bCs/>
                <w:szCs w:val="24"/>
              </w:rPr>
              <w:t>skaitos ir egzamino pradžia m</w:t>
            </w:r>
            <w:r>
              <w:rPr>
                <w:szCs w:val="24"/>
              </w:rPr>
              <w:t>okyklos vadovo nustatytu laiku.</w:t>
            </w:r>
          </w:p>
          <w:p w:rsidR="006E7DFF" w:rsidRDefault="006E7DFF">
            <w:pPr>
              <w:jc w:val="center"/>
              <w:rPr>
                <w:b/>
                <w:bCs/>
                <w:szCs w:val="24"/>
              </w:rPr>
            </w:pPr>
          </w:p>
          <w:p w:rsidR="006E7DFF" w:rsidRDefault="002A5CD2">
            <w:pPr>
              <w:jc w:val="center"/>
              <w:rPr>
                <w:b/>
                <w:bCs/>
                <w:szCs w:val="24"/>
              </w:rPr>
            </w:pPr>
            <w:r>
              <w:rPr>
                <w:b/>
                <w:bCs/>
                <w:szCs w:val="24"/>
              </w:rPr>
              <w:t>TARPINIO PATIKRINIMO TVARKARAŠTIS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253"/>
              <w:gridCol w:w="1275"/>
            </w:tblGrid>
            <w:tr w:rsidR="006E7DFF">
              <w:tc>
                <w:tcPr>
                  <w:tcW w:w="4106" w:type="dxa"/>
                  <w:shd w:val="clear" w:color="auto" w:fill="C9C9C9" w:themeFill="accent3" w:themeFillTint="99"/>
                </w:tcPr>
                <w:p w:rsidR="006E7DFF" w:rsidRDefault="002A5CD2">
                  <w:pPr>
                    <w:jc w:val="center"/>
                    <w:rPr>
                      <w:b/>
                      <w:bCs/>
                      <w:szCs w:val="24"/>
                    </w:rPr>
                  </w:pPr>
                  <w:r>
                    <w:rPr>
                      <w:b/>
                      <w:bCs/>
                      <w:szCs w:val="24"/>
                    </w:rPr>
                    <w:t>Tarpinis patikrinimas</w:t>
                  </w:r>
                </w:p>
              </w:tc>
              <w:tc>
                <w:tcPr>
                  <w:tcW w:w="4253" w:type="dxa"/>
                  <w:shd w:val="clear" w:color="auto" w:fill="C9C9C9" w:themeFill="accent3" w:themeFillTint="99"/>
                </w:tcPr>
                <w:p w:rsidR="006E7DFF" w:rsidRDefault="002A5CD2">
                  <w:pPr>
                    <w:jc w:val="center"/>
                    <w:rPr>
                      <w:b/>
                      <w:bCs/>
                      <w:szCs w:val="24"/>
                    </w:rPr>
                  </w:pPr>
                  <w:r>
                    <w:rPr>
                      <w:b/>
                      <w:bCs/>
                      <w:szCs w:val="24"/>
                    </w:rPr>
                    <w:t>Data</w:t>
                  </w:r>
                </w:p>
              </w:tc>
              <w:tc>
                <w:tcPr>
                  <w:tcW w:w="1275" w:type="dxa"/>
                  <w:shd w:val="clear" w:color="auto" w:fill="C9C9C9" w:themeFill="accent3" w:themeFillTint="99"/>
                </w:tcPr>
                <w:p w:rsidR="006E7DFF" w:rsidRDefault="002A5CD2">
                  <w:pPr>
                    <w:jc w:val="center"/>
                    <w:rPr>
                      <w:b/>
                      <w:bCs/>
                      <w:szCs w:val="24"/>
                    </w:rPr>
                  </w:pPr>
                  <w:r>
                    <w:rPr>
                      <w:b/>
                      <w:bCs/>
                      <w:szCs w:val="24"/>
                    </w:rPr>
                    <w:t>Pradžia</w:t>
                  </w:r>
                </w:p>
              </w:tc>
            </w:tr>
            <w:tr w:rsidR="006E7DFF">
              <w:tc>
                <w:tcPr>
                  <w:tcW w:w="4106" w:type="dxa"/>
                </w:tcPr>
                <w:p w:rsidR="006E7DFF" w:rsidRDefault="002A5CD2">
                  <w:pPr>
                    <w:rPr>
                      <w:bCs/>
                      <w:szCs w:val="24"/>
                    </w:rPr>
                  </w:pPr>
                  <w:r>
                    <w:rPr>
                      <w:bCs/>
                      <w:szCs w:val="24"/>
                    </w:rPr>
                    <w:t xml:space="preserve">39. </w:t>
                  </w:r>
                  <w:r>
                    <w:rPr>
                      <w:szCs w:val="24"/>
                      <w:highlight w:val="white"/>
                      <w:lang w:eastAsia="lt-LT"/>
                    </w:rPr>
                    <w:t>Lenkų tautinės mažumos gimtoji kalba ir literatūra</w:t>
                  </w:r>
                  <w:r>
                    <w:rPr>
                      <w:b/>
                      <w:bCs/>
                      <w:szCs w:val="24"/>
                    </w:rPr>
                    <w:t>**</w:t>
                  </w:r>
                </w:p>
              </w:tc>
              <w:tc>
                <w:tcPr>
                  <w:tcW w:w="4253" w:type="dxa"/>
                </w:tcPr>
                <w:p w:rsidR="006E7DFF" w:rsidRDefault="002A5CD2">
                  <w:pPr>
                    <w:rPr>
                      <w:bCs/>
                      <w:szCs w:val="24"/>
                    </w:rPr>
                  </w:pPr>
                  <w:r>
                    <w:rPr>
                      <w:bCs/>
                      <w:szCs w:val="24"/>
                    </w:rPr>
                    <w:t>2023 m. balandžio 19 d. (T)</w:t>
                  </w:r>
                </w:p>
              </w:tc>
              <w:tc>
                <w:tcPr>
                  <w:tcW w:w="1275" w:type="dxa"/>
                </w:tcPr>
                <w:p w:rsidR="006E7DFF" w:rsidRDefault="002A5CD2">
                  <w:pPr>
                    <w:rPr>
                      <w:bCs/>
                      <w:szCs w:val="24"/>
                    </w:rPr>
                  </w:pPr>
                  <w:r>
                    <w:rPr>
                      <w:bCs/>
                      <w:szCs w:val="24"/>
                    </w:rPr>
                    <w:t>9 val.</w:t>
                  </w:r>
                </w:p>
              </w:tc>
            </w:tr>
          </w:tbl>
          <w:p w:rsidR="006E7DFF" w:rsidRDefault="002A5CD2">
            <w:pPr>
              <w:jc w:val="both"/>
              <w:rPr>
                <w:b/>
                <w:bCs/>
                <w:szCs w:val="24"/>
              </w:rPr>
            </w:pPr>
            <w:r>
              <w:rPr>
                <w:bCs/>
                <w:szCs w:val="24"/>
              </w:rPr>
              <w:t>** Tarpinis patikrinimas organizuojamas ir vykdomas</w:t>
            </w:r>
            <w:r>
              <w:rPr>
                <w:b/>
                <w:bCs/>
                <w:szCs w:val="24"/>
              </w:rPr>
              <w:t xml:space="preserve"> </w:t>
            </w:r>
            <w:r>
              <w:rPr>
                <w:szCs w:val="24"/>
              </w:rPr>
              <w:t>mokyklų,</w:t>
            </w:r>
            <w:r>
              <w:rPr>
                <w:b/>
                <w:bCs/>
                <w:szCs w:val="24"/>
              </w:rPr>
              <w:t xml:space="preserve"> </w:t>
            </w:r>
            <w:r>
              <w:rPr>
                <w:color w:val="000000"/>
                <w:szCs w:val="24"/>
                <w:shd w:val="clear" w:color="auto" w:fill="FFFFFF"/>
              </w:rPr>
              <w:t xml:space="preserve">kurių nuostatose (įstatuose) įteisintas mokymas lenkų tautinės mažumos kalba arba kalbos, </w:t>
            </w:r>
            <w:r>
              <w:rPr>
                <w:color w:val="000000"/>
                <w:szCs w:val="24"/>
                <w:lang w:eastAsia="lt-LT"/>
              </w:rPr>
              <w:t xml:space="preserve">III gimnazijų klasių mokiniams. </w:t>
            </w:r>
          </w:p>
          <w:p w:rsidR="006E7DFF" w:rsidRDefault="002A5CD2">
            <w:pPr>
              <w:spacing w:line="276" w:lineRule="auto"/>
              <w:jc w:val="center"/>
              <w:rPr>
                <w:szCs w:val="24"/>
              </w:rPr>
            </w:pPr>
            <w:r>
              <w:rPr>
                <w:bCs/>
              </w:rPr>
              <w:t>______________________________________________________</w:t>
            </w:r>
          </w:p>
        </w:tc>
      </w:tr>
    </w:tbl>
    <w:p w:rsidR="006E7DFF" w:rsidRDefault="006E7DFF">
      <w:pPr>
        <w:ind w:left="142" w:firstLine="142"/>
      </w:pPr>
    </w:p>
    <w:p w:rsidR="006E7DFF" w:rsidRDefault="006E7DFF"/>
    <w:sectPr w:rsidR="006E7DFF">
      <w:pgSz w:w="11906" w:h="16838"/>
      <w:pgMar w:top="851" w:right="566"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A0" w:rsidRDefault="00065CA0">
      <w:r>
        <w:separator/>
      </w:r>
    </w:p>
  </w:endnote>
  <w:endnote w:type="continuationSeparator" w:id="0">
    <w:p w:rsidR="00065CA0" w:rsidRDefault="0006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513"/>
        <w:tab w:val="right" w:pos="902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513"/>
        <w:tab w:val="right" w:pos="9026"/>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513"/>
        <w:tab w:val="right" w:pos="902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A0" w:rsidRDefault="00065CA0">
      <w:r>
        <w:separator/>
      </w:r>
    </w:p>
  </w:footnote>
  <w:footnote w:type="continuationSeparator" w:id="0">
    <w:p w:rsidR="00065CA0" w:rsidRDefault="00065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513"/>
        <w:tab w:val="right" w:pos="902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2A5CD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2B03EE">
      <w:rPr>
        <w:noProof/>
        <w:sz w:val="22"/>
        <w:szCs w:val="22"/>
        <w:lang w:eastAsia="lt-LT"/>
      </w:rPr>
      <w:t>2</w:t>
    </w:r>
    <w:r>
      <w:rPr>
        <w:sz w:val="22"/>
        <w:szCs w:val="22"/>
        <w:lang w:eastAsia="lt-LT"/>
      </w:rPr>
      <w:fldChar w:fldCharType="end"/>
    </w:r>
  </w:p>
  <w:p w:rsidR="006E7DFF" w:rsidRDefault="006E7DFF">
    <w:pPr>
      <w:tabs>
        <w:tab w:val="center" w:pos="4513"/>
        <w:tab w:val="right" w:pos="902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FF" w:rsidRDefault="006E7DF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FE"/>
    <w:rsid w:val="00065CA0"/>
    <w:rsid w:val="002A5CD2"/>
    <w:rsid w:val="002B03EE"/>
    <w:rsid w:val="00573E33"/>
    <w:rsid w:val="006E7DFF"/>
    <w:rsid w:val="00C55BFE"/>
    <w:rsid w:val="00DB43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72254-9825-4CA0-85F9-0330BC1B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EC4E-C2D3-49ED-81A5-E0A256C0E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81B16-87FE-4932-B110-F6FB517C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86156D-E390-4083-8741-548C421891DA}">
  <ds:schemaRefs>
    <ds:schemaRef ds:uri="http://schemas.microsoft.com/sharepoint/v3/contenttype/forms"/>
  </ds:schemaRefs>
</ds:datastoreItem>
</file>

<file path=customXml/itemProps4.xml><?xml version="1.0" encoding="utf-8"?>
<ds:datastoreItem xmlns:ds="http://schemas.openxmlformats.org/officeDocument/2006/customXml" ds:itemID="{7F42700A-A133-4C51-AA9B-B9824B54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3622</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386ae7c5-ff52-41fe-8796-f2e6deda250a</vt:lpstr>
    </vt:vector>
  </TitlesOfParts>
  <Company/>
  <LinksUpToDate>false</LinksUpToDate>
  <CharactersWithSpaces>5677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386ae7c5-ff52-41fe-8796-f2e6deda250a</dc:title>
  <dc:creator>Vartotojas</dc:creator>
  <cp:lastModifiedBy>Vartotojas</cp:lastModifiedBy>
  <cp:revision>2</cp:revision>
  <dcterms:created xsi:type="dcterms:W3CDTF">2022-09-05T05:20:00Z</dcterms:created>
  <dcterms:modified xsi:type="dcterms:W3CDTF">2022-09-05T05:20:00Z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